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91" w:rsidRDefault="00D16B91" w:rsidP="00D16B91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NATIONAL COLLEGIATE TAEKWONDO ASSOCIATION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ATHLETE SELECTION PROCEDURES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 xml:space="preserve">2012 WORLD UNIVERSITY TAEKWONDO CHAMPIONSHIPS 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MAY 25</w:t>
      </w:r>
      <w:r w:rsidRPr="00D16B91">
        <w:rPr>
          <w:rFonts w:ascii="BookAntiqua-Bold" w:hAnsi="BookAntiqua-Bold" w:cs="BookAntiqua-Bold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 xml:space="preserve"> – 30</w:t>
      </w:r>
      <w:r w:rsidRPr="00D16B91">
        <w:rPr>
          <w:rFonts w:ascii="BookAntiqua-Bold" w:hAnsi="BookAntiqua-Bold" w:cs="BookAntiqua-Bold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, 2012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I. SELECTION SYSTEM</w:t>
      </w:r>
    </w:p>
    <w:p w:rsidR="00D16B91" w:rsidRPr="004F4F52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  <w:u w:val="single"/>
        </w:rPr>
      </w:pPr>
      <w:r>
        <w:rPr>
          <w:rFonts w:ascii="BookAntiqua" w:hAnsi="BookAntiqua" w:cs="BookAntiqua"/>
          <w:color w:val="000000"/>
          <w:sz w:val="24"/>
          <w:szCs w:val="24"/>
        </w:rPr>
        <w:t>A.</w:t>
      </w:r>
      <w:r w:rsidR="004F4F52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4F4F52">
        <w:rPr>
          <w:rFonts w:ascii="BookAntiqua" w:hAnsi="BookAntiqua" w:cs="BookAntiqua"/>
          <w:color w:val="000000"/>
          <w:sz w:val="24"/>
          <w:szCs w:val="24"/>
          <w:u w:val="single"/>
        </w:rPr>
        <w:t>Provide the minimum eligibility requirements for an athlete to be considered for</w:t>
      </w:r>
    </w:p>
    <w:p w:rsidR="00D16B91" w:rsidRPr="004F4F52" w:rsidRDefault="00D16B91" w:rsidP="004F4F52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  <w:u w:val="single"/>
        </w:rPr>
      </w:pPr>
      <w:proofErr w:type="gramStart"/>
      <w:r w:rsidRPr="004F4F52">
        <w:rPr>
          <w:rFonts w:ascii="BookAntiqua" w:hAnsi="BookAntiqua" w:cs="BookAntiqua"/>
          <w:color w:val="000000"/>
          <w:sz w:val="24"/>
          <w:szCs w:val="24"/>
          <w:u w:val="single"/>
        </w:rPr>
        <w:t>nomination</w:t>
      </w:r>
      <w:proofErr w:type="gramEnd"/>
      <w:r w:rsidRPr="004F4F52">
        <w:rPr>
          <w:rFonts w:ascii="BookAntiqua" w:hAnsi="BookAntiqua" w:cs="BookAntiqua"/>
          <w:color w:val="000000"/>
          <w:sz w:val="24"/>
          <w:szCs w:val="24"/>
          <w:u w:val="single"/>
        </w:rPr>
        <w:t xml:space="preserve"> to the Team:</w:t>
      </w:r>
    </w:p>
    <w:p w:rsidR="00177F76" w:rsidRPr="00FF5DC7" w:rsidRDefault="00FF5DC7" w:rsidP="00FF5D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      </w:t>
      </w:r>
      <w:r w:rsidR="00D16B91" w:rsidRPr="00FF5DC7">
        <w:rPr>
          <w:rFonts w:ascii="BookAntiqua" w:hAnsi="BookAntiqua" w:cs="BookAntiqua"/>
          <w:color w:val="000000"/>
          <w:sz w:val="24"/>
          <w:szCs w:val="24"/>
        </w:rPr>
        <w:t>Must be a U.S. citizen by the time of their entry into 201</w:t>
      </w:r>
      <w:r w:rsidR="00E14BCA" w:rsidRPr="00FF5DC7">
        <w:rPr>
          <w:rFonts w:ascii="BookAntiqua" w:hAnsi="BookAntiqua" w:cs="BookAntiqua"/>
          <w:color w:val="000000"/>
          <w:sz w:val="24"/>
          <w:szCs w:val="24"/>
        </w:rPr>
        <w:t>2 World University</w:t>
      </w:r>
    </w:p>
    <w:p w:rsidR="00D16B91" w:rsidRDefault="00177F76" w:rsidP="00177F76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E14BCA" w:rsidRPr="00177F76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177F76">
        <w:rPr>
          <w:rFonts w:ascii="BookAntiqua" w:hAnsi="BookAntiqua" w:cs="BookAntiqua"/>
          <w:color w:val="000000"/>
          <w:sz w:val="24"/>
          <w:szCs w:val="24"/>
        </w:rPr>
        <w:t xml:space="preserve">    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proofErr w:type="gramStart"/>
      <w:r w:rsidR="00E14BCA" w:rsidRPr="00177F76">
        <w:rPr>
          <w:rFonts w:ascii="BookAntiqua" w:hAnsi="BookAntiqua" w:cs="BookAntiqua"/>
          <w:color w:val="000000"/>
          <w:sz w:val="24"/>
          <w:szCs w:val="24"/>
        </w:rPr>
        <w:t>Taekwondo Championships</w:t>
      </w:r>
      <w:r w:rsidR="005A6C5B">
        <w:rPr>
          <w:rFonts w:ascii="BookAntiqua" w:hAnsi="BookAntiqua" w:cs="BookAntiqua"/>
          <w:color w:val="000000"/>
          <w:sz w:val="24"/>
          <w:szCs w:val="24"/>
        </w:rPr>
        <w:t>.</w:t>
      </w:r>
      <w:proofErr w:type="gramEnd"/>
      <w:r w:rsidR="000160B7">
        <w:rPr>
          <w:rFonts w:ascii="BookAntiqua" w:hAnsi="BookAntiqua" w:cs="BookAntiqua"/>
          <w:color w:val="000000"/>
          <w:sz w:val="24"/>
          <w:szCs w:val="24"/>
        </w:rPr>
        <w:t xml:space="preserve">  </w:t>
      </w:r>
      <w:proofErr w:type="gramStart"/>
      <w:r w:rsidR="00E14BCA">
        <w:rPr>
          <w:rFonts w:ascii="BookAntiqua" w:hAnsi="BookAntiqua" w:cs="BookAntiqua"/>
          <w:color w:val="000000"/>
          <w:sz w:val="24"/>
          <w:szCs w:val="24"/>
        </w:rPr>
        <w:t>WUTC</w:t>
      </w:r>
      <w:r w:rsidR="00D16B91">
        <w:rPr>
          <w:rFonts w:ascii="BookAntiqua" w:hAnsi="BookAntiqua" w:cs="BookAntiqua"/>
          <w:color w:val="000000"/>
          <w:sz w:val="24"/>
          <w:szCs w:val="24"/>
        </w:rPr>
        <w:t xml:space="preserve"> team trials process.</w:t>
      </w:r>
      <w:proofErr w:type="gramEnd"/>
    </w:p>
    <w:p w:rsidR="00D16B91" w:rsidRDefault="00D16B91" w:rsidP="004F4F52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2. 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Per IF standards, athletes must be black belts.</w:t>
      </w:r>
    </w:p>
    <w:p w:rsidR="00D16B91" w:rsidRDefault="00D16B91" w:rsidP="000160B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3. 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Only the competitors who satisfy the following conditions may take part in</w:t>
      </w:r>
      <w:r w:rsidR="000160B7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a FISU sporting event:</w:t>
      </w:r>
    </w:p>
    <w:p w:rsidR="00D16B91" w:rsidRDefault="00D16B91" w:rsidP="00177F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177F76">
        <w:rPr>
          <w:rFonts w:ascii="BookAntiqua" w:hAnsi="BookAntiqua" w:cs="BookAntiqua"/>
          <w:color w:val="000000"/>
          <w:sz w:val="24"/>
          <w:szCs w:val="24"/>
        </w:rPr>
        <w:t>Be a national of the country they represent;</w:t>
      </w:r>
    </w:p>
    <w:p w:rsidR="00177F76" w:rsidRPr="00177F76" w:rsidRDefault="00177F76" w:rsidP="00177F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177F76">
        <w:rPr>
          <w:rFonts w:ascii="BookAntiqua" w:hAnsi="BookAntiqua" w:cs="BookAntiqua"/>
          <w:color w:val="000000"/>
          <w:sz w:val="24"/>
          <w:szCs w:val="24"/>
        </w:rPr>
        <w:t>Be born between January 1, 1984 and December 31, 1994;</w:t>
      </w:r>
    </w:p>
    <w:p w:rsidR="00177F76" w:rsidRPr="00177F76" w:rsidRDefault="00177F76" w:rsidP="00177F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177F76">
        <w:rPr>
          <w:rFonts w:ascii="BookAntiqua" w:hAnsi="BookAntiqua" w:cs="BookAntiqua"/>
          <w:color w:val="000000"/>
          <w:sz w:val="24"/>
          <w:szCs w:val="24"/>
        </w:rPr>
        <w:t>Students who are officially registered for and pursuing at least a</w:t>
      </w:r>
    </w:p>
    <w:p w:rsidR="00D16B91" w:rsidRDefault="00177F76" w:rsidP="000160B7">
      <w:pPr>
        <w:autoSpaceDE w:val="0"/>
        <w:autoSpaceDN w:val="0"/>
        <w:adjustRightInd w:val="0"/>
        <w:spacing w:after="0" w:line="240" w:lineRule="auto"/>
        <w:ind w:left="1800"/>
        <w:rPr>
          <w:rFonts w:ascii="BookAntiqua" w:hAnsi="BookAntiqua" w:cs="BookAntiqua"/>
          <w:color w:val="000000"/>
          <w:sz w:val="24"/>
          <w:szCs w:val="24"/>
        </w:rPr>
      </w:pPr>
      <w:proofErr w:type="gramStart"/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h</w:t>
      </w:r>
      <w:r w:rsidR="00D16B91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alf-</w:t>
      </w:r>
      <w:proofErr w:type="gramEnd"/>
      <w:r w:rsidR="00D16B91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 time </w:t>
      </w:r>
      <w:r w:rsidR="00D16B91">
        <w:rPr>
          <w:rFonts w:ascii="BookAntiqua" w:hAnsi="BookAntiqua" w:cs="BookAntiqua"/>
          <w:color w:val="000000"/>
          <w:sz w:val="24"/>
          <w:szCs w:val="24"/>
        </w:rPr>
        <w:t>course of study at a university or similar institute</w:t>
      </w:r>
      <w:r w:rsidR="008A694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D16B91">
        <w:rPr>
          <w:rFonts w:ascii="BookAntiqua" w:hAnsi="BookAntiqua" w:cs="BookAntiqua"/>
          <w:color w:val="000000"/>
          <w:sz w:val="24"/>
          <w:szCs w:val="24"/>
        </w:rPr>
        <w:t>whose status as a university is recognized by the appropriate</w:t>
      </w:r>
      <w:r w:rsidR="000160B7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D16B91">
        <w:rPr>
          <w:rFonts w:ascii="BookAntiqua" w:hAnsi="BookAntiqua" w:cs="BookAntiqua"/>
          <w:color w:val="000000"/>
          <w:sz w:val="24"/>
          <w:szCs w:val="24"/>
        </w:rPr>
        <w:t>national academic authority of their country at the time of the</w:t>
      </w:r>
      <w:r w:rsidR="000160B7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D16B91">
        <w:rPr>
          <w:rFonts w:ascii="BookAntiqua" w:hAnsi="BookAntiqua" w:cs="BookAntiqua"/>
          <w:color w:val="000000"/>
          <w:sz w:val="24"/>
          <w:szCs w:val="24"/>
        </w:rPr>
        <w:t>NCTA championships;</w:t>
      </w:r>
    </w:p>
    <w:p w:rsidR="00177F76" w:rsidRPr="00177F76" w:rsidRDefault="00177F76" w:rsidP="00177F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177F76">
        <w:rPr>
          <w:rFonts w:ascii="BookAntiqua" w:hAnsi="BookAntiqua" w:cs="BookAntiqua"/>
          <w:color w:val="000000"/>
          <w:sz w:val="24"/>
          <w:szCs w:val="24"/>
        </w:rPr>
        <w:t>Former students of the institutions mentioned in the third bullet</w:t>
      </w:r>
    </w:p>
    <w:p w:rsidR="00D16B91" w:rsidRDefault="00D16B91" w:rsidP="00177F76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BookAntiqua" w:hAnsi="BookAntiqua" w:cs="BookAntiqua"/>
          <w:color w:val="000000"/>
          <w:sz w:val="24"/>
          <w:szCs w:val="24"/>
        </w:rPr>
      </w:pPr>
      <w:proofErr w:type="gramStart"/>
      <w:r>
        <w:rPr>
          <w:rFonts w:ascii="BookAntiqua" w:hAnsi="BookAntiqua" w:cs="BookAntiqua"/>
          <w:color w:val="000000"/>
          <w:sz w:val="24"/>
          <w:szCs w:val="24"/>
        </w:rPr>
        <w:t>point</w:t>
      </w:r>
      <w:proofErr w:type="gramEnd"/>
      <w:r>
        <w:rPr>
          <w:rFonts w:ascii="BookAntiqua" w:hAnsi="BookAntiqua" w:cs="BookAntiqua"/>
          <w:color w:val="000000"/>
          <w:sz w:val="24"/>
          <w:szCs w:val="24"/>
        </w:rPr>
        <w:t xml:space="preserve"> who have obtained their academic degree or diploma in</w:t>
      </w:r>
    </w:p>
    <w:p w:rsidR="00D16B91" w:rsidRDefault="00D16B91" w:rsidP="00177F76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BookAntiqua" w:hAnsi="BookAntiqua" w:cs="BookAntiqua"/>
          <w:color w:val="000000"/>
          <w:sz w:val="24"/>
          <w:szCs w:val="24"/>
        </w:rPr>
      </w:pPr>
      <w:proofErr w:type="gramStart"/>
      <w:r>
        <w:rPr>
          <w:rFonts w:ascii="BookAntiqua" w:hAnsi="BookAntiqua" w:cs="BookAntiqua"/>
          <w:color w:val="000000"/>
          <w:sz w:val="24"/>
          <w:szCs w:val="24"/>
        </w:rPr>
        <w:t>the</w:t>
      </w:r>
      <w:proofErr w:type="gramEnd"/>
      <w:r>
        <w:rPr>
          <w:rFonts w:ascii="BookAntiqua" w:hAnsi="BookAntiqua" w:cs="BookAntiqua"/>
          <w:color w:val="000000"/>
          <w:sz w:val="24"/>
          <w:szCs w:val="24"/>
        </w:rPr>
        <w:t xml:space="preserve"> year preceding the event (i.e.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1</w:t>
      </w:r>
      <w:r>
        <w:rPr>
          <w:rFonts w:ascii="BookAntiqua" w:hAnsi="BookAntiqua" w:cs="BookAntiqua"/>
          <w:color w:val="000000"/>
          <w:sz w:val="24"/>
          <w:szCs w:val="24"/>
        </w:rPr>
        <w:t>).</w:t>
      </w:r>
    </w:p>
    <w:p w:rsidR="00D16B91" w:rsidRDefault="00D16B91" w:rsidP="000160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B. </w:t>
      </w:r>
      <w:r w:rsidR="004F4F52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Provide a brief summary outlining how an athlete is selected as a nominee to the</w:t>
      </w:r>
      <w:r w:rsidR="000160B7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Team.</w:t>
      </w:r>
      <w:r w:rsidR="00672A2B">
        <w:rPr>
          <w:rFonts w:ascii="BookAntiqua" w:hAnsi="BookAntiqua" w:cs="BookAntiqua"/>
          <w:color w:val="000000"/>
          <w:sz w:val="24"/>
          <w:szCs w:val="24"/>
        </w:rPr>
        <w:t xml:space="preserve">  </w:t>
      </w:r>
      <w:r>
        <w:rPr>
          <w:rFonts w:ascii="BookAntiqua" w:hAnsi="BookAntiqua" w:cs="BookAntiqua"/>
          <w:color w:val="000000"/>
          <w:sz w:val="24"/>
          <w:szCs w:val="24"/>
        </w:rPr>
        <w:t>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Collegiate Team Trials (standard WTF poomsae format for the poomsae</w:t>
      </w:r>
      <w:r w:rsidR="00672A2B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portion and single-elimination for preliminaries &amp; double-elimination for</w:t>
      </w:r>
    </w:p>
    <w:p w:rsidR="00D16B91" w:rsidRDefault="00D16B91" w:rsidP="00E14BCA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semifinals and finals for the gyoroogi portion) will be held to determine 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 xml:space="preserve">2 World University </w:t>
      </w:r>
      <w:r>
        <w:rPr>
          <w:rFonts w:ascii="BookAntiqua" w:hAnsi="BookAntiqua" w:cs="BookAntiqua"/>
          <w:color w:val="000000"/>
          <w:sz w:val="24"/>
          <w:szCs w:val="24"/>
        </w:rPr>
        <w:t>team nominees. The date and location of this event will be</w:t>
      </w:r>
    </w:p>
    <w:p w:rsidR="00D16B91" w:rsidRDefault="00D16B91" w:rsidP="004F4F52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National Collegiate Taekwondo Championships held April </w:t>
      </w:r>
      <w:r w:rsidR="00E14BCA">
        <w:rPr>
          <w:rFonts w:ascii="BookAntiqua" w:hAnsi="BookAntiqua" w:cs="BookAntiqua"/>
          <w:color w:val="000000"/>
          <w:sz w:val="24"/>
          <w:szCs w:val="24"/>
        </w:rPr>
        <w:t>7</w:t>
      </w:r>
      <w:r>
        <w:rPr>
          <w:rFonts w:ascii="BookAntiqua" w:hAnsi="BookAntiqua" w:cs="BookAntiqua"/>
          <w:color w:val="000000"/>
          <w:sz w:val="24"/>
          <w:szCs w:val="24"/>
        </w:rPr>
        <w:t>-</w:t>
      </w:r>
      <w:r w:rsidR="00E14BCA">
        <w:rPr>
          <w:rFonts w:ascii="BookAntiqua" w:hAnsi="BookAntiqua" w:cs="BookAntiqua"/>
          <w:color w:val="000000"/>
          <w:sz w:val="24"/>
          <w:szCs w:val="24"/>
        </w:rPr>
        <w:t>8</w:t>
      </w:r>
      <w:r>
        <w:rPr>
          <w:rFonts w:ascii="BookAntiqua" w:hAnsi="BookAntiqua" w:cs="BookAntiqua"/>
          <w:color w:val="000000"/>
          <w:sz w:val="24"/>
          <w:szCs w:val="24"/>
        </w:rPr>
        <w:t>,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in</w:t>
      </w:r>
    </w:p>
    <w:p w:rsidR="00D16B91" w:rsidRDefault="000C00B9" w:rsidP="003A6015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 w:rsidRPr="00FF5DC7">
        <w:rPr>
          <w:rFonts w:ascii="Book Antiqua" w:hAnsi="Book Antiqua"/>
        </w:rPr>
        <w:t>Massachusetts</w:t>
      </w:r>
      <w:r w:rsidR="00D16B91">
        <w:rPr>
          <w:rFonts w:ascii="BookAntiqua" w:hAnsi="BookAntiqua" w:cs="BookAntiqua"/>
          <w:color w:val="000000"/>
          <w:sz w:val="24"/>
          <w:szCs w:val="24"/>
        </w:rPr>
        <w:t xml:space="preserve">, </w:t>
      </w:r>
      <w:r w:rsidR="00E14BCA">
        <w:rPr>
          <w:rFonts w:ascii="BookAntiqua" w:hAnsi="BookAntiqua" w:cs="BookAntiqua"/>
          <w:color w:val="000000"/>
          <w:sz w:val="24"/>
          <w:szCs w:val="24"/>
        </w:rPr>
        <w:t>Boston</w:t>
      </w:r>
      <w:r w:rsidR="00D16B91">
        <w:rPr>
          <w:rFonts w:ascii="BookAntiqua" w:hAnsi="BookAntiqua" w:cs="BookAntiqua"/>
          <w:color w:val="000000"/>
          <w:sz w:val="24"/>
          <w:szCs w:val="24"/>
        </w:rPr>
        <w:t xml:space="preserve">. The separate poomsae </w:t>
      </w:r>
      <w:r w:rsidR="003A6015">
        <w:rPr>
          <w:rFonts w:ascii="BookAntiqua" w:hAnsi="BookAntiqua" w:cs="BookAntiqua"/>
          <w:color w:val="000000"/>
          <w:sz w:val="24"/>
          <w:szCs w:val="24"/>
        </w:rPr>
        <w:t xml:space="preserve">World University </w:t>
      </w:r>
      <w:r w:rsidR="00D16B91">
        <w:rPr>
          <w:rFonts w:ascii="BookAntiqua" w:hAnsi="BookAntiqua" w:cs="BookAntiqua"/>
          <w:color w:val="000000"/>
          <w:sz w:val="24"/>
          <w:szCs w:val="24"/>
        </w:rPr>
        <w:t>team trials will be held on Saturday, April</w:t>
      </w:r>
      <w:r w:rsidR="003A601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E14BCA">
        <w:rPr>
          <w:rFonts w:ascii="BookAntiqua" w:hAnsi="BookAntiqua" w:cs="BookAntiqua"/>
          <w:color w:val="000000"/>
          <w:sz w:val="24"/>
          <w:szCs w:val="24"/>
        </w:rPr>
        <w:t>7</w:t>
      </w:r>
      <w:r w:rsidR="003A6015">
        <w:rPr>
          <w:rFonts w:ascii="BookAntiqua" w:hAnsi="BookAntiqua" w:cs="BookAntiqua"/>
          <w:color w:val="000000"/>
          <w:sz w:val="24"/>
          <w:szCs w:val="24"/>
        </w:rPr>
        <w:t>th</w:t>
      </w:r>
      <w:r w:rsidR="00D16B91">
        <w:rPr>
          <w:rFonts w:ascii="BookAntiqua" w:hAnsi="BookAntiqua" w:cs="BookAntiqua"/>
          <w:color w:val="000000"/>
          <w:sz w:val="24"/>
          <w:szCs w:val="24"/>
        </w:rPr>
        <w:t xml:space="preserve">. On Sunday, April </w:t>
      </w:r>
      <w:r w:rsidR="00E14BCA">
        <w:rPr>
          <w:rFonts w:ascii="BookAntiqua" w:hAnsi="BookAntiqua" w:cs="BookAntiqua"/>
          <w:color w:val="000000"/>
          <w:sz w:val="24"/>
          <w:szCs w:val="24"/>
        </w:rPr>
        <w:t>8</w:t>
      </w:r>
      <w:r w:rsidR="003A6015">
        <w:rPr>
          <w:rFonts w:ascii="BookAntiqua" w:hAnsi="BookAntiqua" w:cs="BookAntiqua"/>
          <w:color w:val="000000"/>
          <w:sz w:val="24"/>
          <w:szCs w:val="24"/>
        </w:rPr>
        <w:t>th</w:t>
      </w:r>
      <w:r w:rsidR="00D16B91">
        <w:rPr>
          <w:rFonts w:ascii="BookAntiqua" w:hAnsi="BookAntiqua" w:cs="BookAntiqua"/>
          <w:color w:val="000000"/>
          <w:sz w:val="24"/>
          <w:szCs w:val="24"/>
        </w:rPr>
        <w:t>, the black belt gyoroogi competition will serve as 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 w:rsidR="003A601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E14BCA">
        <w:rPr>
          <w:rFonts w:ascii="BookAntiqua" w:hAnsi="BookAntiqua" w:cs="BookAntiqua"/>
          <w:color w:val="000000"/>
          <w:sz w:val="24"/>
          <w:szCs w:val="24"/>
        </w:rPr>
        <w:t>World University</w:t>
      </w:r>
      <w:r w:rsidR="00D16B91">
        <w:rPr>
          <w:rFonts w:ascii="BookAntiqua" w:hAnsi="BookAntiqua" w:cs="BookAntiqua"/>
          <w:color w:val="000000"/>
          <w:sz w:val="24"/>
          <w:szCs w:val="24"/>
        </w:rPr>
        <w:t xml:space="preserve"> team trials. All preliminary matches will be conducted in </w:t>
      </w:r>
      <w:r w:rsidR="00D16B91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a</w:t>
      </w:r>
      <w:r w:rsidR="003A6015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 </w:t>
      </w:r>
      <w:r w:rsidR="00D16B91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single elimination up to semifinals</w:t>
      </w:r>
      <w:r w:rsidR="00D16B91">
        <w:rPr>
          <w:rFonts w:ascii="BookAntiqua" w:hAnsi="BookAntiqua" w:cs="BookAntiqua"/>
          <w:color w:val="000000"/>
          <w:sz w:val="24"/>
          <w:szCs w:val="24"/>
        </w:rPr>
        <w:t xml:space="preserve">. </w:t>
      </w:r>
      <w:r w:rsidR="00D16B91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All </w:t>
      </w:r>
      <w:proofErr w:type="gramStart"/>
      <w:r w:rsidR="00D16B91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semifinal</w:t>
      </w:r>
      <w:proofErr w:type="gramEnd"/>
      <w:r w:rsidR="00D16B91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 through final matches will be</w:t>
      </w:r>
      <w:r w:rsidR="003A6015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 </w:t>
      </w:r>
      <w:r w:rsidR="00D16B91"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conducted in a double elimination format. </w:t>
      </w:r>
      <w:r w:rsidR="00D16B91">
        <w:rPr>
          <w:rFonts w:ascii="BookAntiqua" w:hAnsi="BookAntiqua" w:cs="BookAntiqua"/>
          <w:color w:val="000000"/>
          <w:sz w:val="24"/>
          <w:szCs w:val="24"/>
        </w:rPr>
        <w:t>The poomsae team trials winners and</w:t>
      </w:r>
      <w:r w:rsidR="003A601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D16B91">
        <w:rPr>
          <w:rFonts w:ascii="BookAntiqua" w:hAnsi="BookAntiqua" w:cs="BookAntiqua"/>
          <w:color w:val="000000"/>
          <w:sz w:val="24"/>
          <w:szCs w:val="24"/>
        </w:rPr>
        <w:t xml:space="preserve">the black belt </w:t>
      </w:r>
      <w:proofErr w:type="spellStart"/>
      <w:r w:rsidR="00D16B91">
        <w:rPr>
          <w:rFonts w:ascii="BookAntiqua" w:hAnsi="BookAntiqua" w:cs="BookAntiqua"/>
          <w:color w:val="000000"/>
          <w:sz w:val="24"/>
          <w:szCs w:val="24"/>
        </w:rPr>
        <w:t>gyoroogi</w:t>
      </w:r>
      <w:proofErr w:type="spellEnd"/>
      <w:r w:rsidR="00D16B91">
        <w:rPr>
          <w:rFonts w:ascii="BookAntiqua" w:hAnsi="BookAntiqua" w:cs="BookAntiqua"/>
          <w:color w:val="000000"/>
          <w:sz w:val="24"/>
          <w:szCs w:val="24"/>
        </w:rPr>
        <w:t xml:space="preserve"> winners will serve as 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 xml:space="preserve">2World University </w:t>
      </w:r>
      <w:r w:rsidR="00D16B91">
        <w:rPr>
          <w:rFonts w:ascii="BookAntiqua" w:hAnsi="BookAntiqua" w:cs="BookAntiqua"/>
          <w:color w:val="000000"/>
          <w:sz w:val="24"/>
          <w:szCs w:val="24"/>
        </w:rPr>
        <w:t>nominees.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C. </w:t>
      </w:r>
      <w:r w:rsidR="004F4F52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Tryout Events:</w:t>
      </w:r>
    </w:p>
    <w:p w:rsidR="00D16B91" w:rsidRDefault="00D16B91" w:rsidP="000160B7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1. 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Provide the event names, dates and location of all trials, events and/or</w:t>
      </w:r>
      <w:r w:rsidR="000160B7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camps to be used as part of the selection process.</w:t>
      </w:r>
    </w:p>
    <w:p w:rsidR="00D16B91" w:rsidRDefault="00D16B91" w:rsidP="000160B7">
      <w:pPr>
        <w:autoSpaceDE w:val="0"/>
        <w:autoSpaceDN w:val="0"/>
        <w:adjustRightInd w:val="0"/>
        <w:spacing w:after="0" w:line="240" w:lineRule="auto"/>
        <w:ind w:left="144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There will not be any tryout events (i.e. camps or competition) for 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 w:rsidR="000160B7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E14BCA">
        <w:rPr>
          <w:rFonts w:ascii="BookAntiqua" w:hAnsi="BookAntiqua" w:cs="BookAntiqua"/>
          <w:color w:val="000000"/>
          <w:sz w:val="24"/>
          <w:szCs w:val="24"/>
        </w:rPr>
        <w:t>World University Championships</w:t>
      </w:r>
      <w:r>
        <w:rPr>
          <w:rFonts w:ascii="BookAntiqua" w:hAnsi="BookAntiqua" w:cs="BookAntiqua"/>
          <w:color w:val="000000"/>
          <w:sz w:val="24"/>
          <w:szCs w:val="24"/>
        </w:rPr>
        <w:t>.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D.</w:t>
      </w:r>
      <w:r w:rsidR="004F4F52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Provide a comprehensive, step-by-step description of the method that explains</w:t>
      </w:r>
    </w:p>
    <w:p w:rsidR="00D16B91" w:rsidRDefault="00D16B91" w:rsidP="004F4F52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lastRenderedPageBreak/>
        <w:t>how athletes will go through the selection process to become team nominees.</w:t>
      </w:r>
    </w:p>
    <w:p w:rsidR="00D16B91" w:rsidRDefault="00D16B91" w:rsidP="00E14BCA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Consistent with the weight divisions on 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E14BCA">
        <w:rPr>
          <w:rFonts w:ascii="BookAntiqua" w:hAnsi="BookAntiqua" w:cs="BookAntiqua"/>
          <w:color w:val="000000"/>
          <w:sz w:val="24"/>
          <w:szCs w:val="24"/>
        </w:rPr>
        <w:t xml:space="preserve">World University Taekwondo Championships </w:t>
      </w:r>
      <w:r>
        <w:rPr>
          <w:rFonts w:ascii="BookAntiqua" w:hAnsi="BookAntiqua" w:cs="BookAntiqua"/>
          <w:color w:val="000000"/>
          <w:sz w:val="24"/>
          <w:szCs w:val="24"/>
        </w:rPr>
        <w:t>competition program:</w:t>
      </w:r>
    </w:p>
    <w:p w:rsidR="00D16B91" w:rsidRDefault="00D16B91" w:rsidP="001106A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1. 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Collegiate Championships (also 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Collegiate Team Trials)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will be conducted in a single-elimination format for all preliminary matches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up to but not including semifinals. The final four competitors in each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division (Semifinals through finals) will compete in a double-elimination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format to determine their final ranking. The winner would serve as 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E14BCA">
        <w:rPr>
          <w:rFonts w:ascii="BookAntiqua" w:hAnsi="BookAntiqua" w:cs="BookAntiqua"/>
          <w:color w:val="000000"/>
          <w:sz w:val="24"/>
          <w:szCs w:val="24"/>
        </w:rPr>
        <w:t>World University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team nominee. 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Collegiate Poomsae Team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Trials will be conducted in a format consistent to the World Taekwondo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Federation standards.</w:t>
      </w:r>
    </w:p>
    <w:p w:rsidR="00D16B91" w:rsidRDefault="00D16B91" w:rsidP="004F4F52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2. 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If any division of 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Collegiate Poomsae Team Trials should have</w:t>
      </w:r>
    </w:p>
    <w:p w:rsidR="00D16B91" w:rsidRDefault="00D16B91" w:rsidP="001106AD">
      <w:pPr>
        <w:autoSpaceDE w:val="0"/>
        <w:autoSpaceDN w:val="0"/>
        <w:adjustRightInd w:val="0"/>
        <w:spacing w:after="0" w:line="240" w:lineRule="auto"/>
        <w:ind w:left="144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more competitors than in a semifinal round due to the number</w:t>
      </w:r>
      <w:r w:rsidR="008B64DE">
        <w:rPr>
          <w:rFonts w:ascii="BookAntiqua" w:hAnsi="BookAntiqua" w:cs="BookAntiqua"/>
          <w:color w:val="000000"/>
          <w:sz w:val="24"/>
          <w:szCs w:val="24"/>
        </w:rPr>
        <w:t xml:space="preserve"> of </w:t>
      </w:r>
      <w:r>
        <w:rPr>
          <w:rFonts w:ascii="BookAntiqua" w:hAnsi="BookAntiqua" w:cs="BookAntiqua"/>
          <w:color w:val="000000"/>
          <w:sz w:val="24"/>
          <w:szCs w:val="24"/>
        </w:rPr>
        <w:t>division competitors entered in that division, then there shall be a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runoff between the division competitors for a single berth in that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division.</w:t>
      </w:r>
    </w:p>
    <w:p w:rsidR="00D16B91" w:rsidRDefault="00D16B91" w:rsidP="004F4F52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3. 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Seeding for the 201</w:t>
      </w:r>
      <w:r w:rsidR="00E14BC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Collegiate Championships in accordance with the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NCTA Bylaws will be as follows:</w:t>
      </w:r>
    </w:p>
    <w:p w:rsidR="004F4F52" w:rsidRDefault="004F4F52" w:rsidP="004F4F52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1. Olympic Games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2. Taekwondo World Championships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3. Taekwondo World Cup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4. Summer Universiade (World University Games)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5. World University Taekwondo Championships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6. Pan Am Games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7. Pan Am Championships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8. Pan Am University Taekwondo Championships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9. National team trials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10. Collegiate team trials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144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11. Collegiate championships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12. National Championships (Senior Nationals)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13. Jr. Olympics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Rankings for athletes from the same event would be gold medalist, silver</w:t>
      </w:r>
      <w:r w:rsidR="001106AD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medalist, bronze medalist (A) who lost to the gold medalist, and the bronze</w:t>
      </w:r>
      <w:r w:rsidR="001106AD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medalist (B) who list to the silver medalist.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144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If a berth in the seeding is vacant or a qualified athlete is not competing, the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athletes seeded below that berth would be moved up until there are no vacant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positions in the final seeding for each weight division. Athletes with more than one</w:t>
      </w:r>
      <w:r w:rsidR="00FF5DC7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berth will be seeded at their highest ranking.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At the conclusion of the 201</w:t>
      </w:r>
      <w:r w:rsidR="007C4CF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Collegiate Championships each sparring weight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left="1440"/>
        <w:rPr>
          <w:rFonts w:ascii="BookAntiqua" w:hAnsi="BookAntiqua" w:cs="BookAntiqua"/>
          <w:color w:val="000000"/>
          <w:sz w:val="24"/>
          <w:szCs w:val="24"/>
        </w:rPr>
      </w:pPr>
      <w:proofErr w:type="gramStart"/>
      <w:r>
        <w:rPr>
          <w:rFonts w:ascii="BookAntiqua" w:hAnsi="BookAntiqua" w:cs="BookAntiqua"/>
          <w:color w:val="000000"/>
          <w:sz w:val="24"/>
          <w:szCs w:val="24"/>
        </w:rPr>
        <w:t>division</w:t>
      </w:r>
      <w:proofErr w:type="gramEnd"/>
      <w:r>
        <w:rPr>
          <w:rFonts w:ascii="BookAntiqua" w:hAnsi="BookAntiqua" w:cs="BookAntiqua"/>
          <w:color w:val="000000"/>
          <w:sz w:val="24"/>
          <w:szCs w:val="24"/>
        </w:rPr>
        <w:t xml:space="preserve"> will have a ranking of the top four athletes (1</w:t>
      </w:r>
      <w:r>
        <w:rPr>
          <w:rFonts w:ascii="BookAntiqua" w:hAnsi="BookAntiqua" w:cs="BookAntiqua"/>
          <w:color w:val="000000"/>
          <w:sz w:val="16"/>
          <w:szCs w:val="16"/>
        </w:rPr>
        <w:t>st</w:t>
      </w:r>
      <w:r>
        <w:rPr>
          <w:rFonts w:ascii="BookAntiqua" w:hAnsi="BookAntiqua" w:cs="BookAntiqua"/>
          <w:color w:val="000000"/>
          <w:sz w:val="24"/>
          <w:szCs w:val="24"/>
        </w:rPr>
        <w:t>, 2</w:t>
      </w:r>
      <w:r>
        <w:rPr>
          <w:rFonts w:ascii="BookAntiqua" w:hAnsi="BookAntiqua" w:cs="BookAntiqua"/>
          <w:color w:val="000000"/>
          <w:sz w:val="16"/>
          <w:szCs w:val="16"/>
        </w:rPr>
        <w:t>nd</w:t>
      </w:r>
      <w:r>
        <w:rPr>
          <w:rFonts w:ascii="BookAntiqua" w:hAnsi="BookAntiqua" w:cs="BookAntiqua"/>
          <w:color w:val="000000"/>
          <w:sz w:val="24"/>
          <w:szCs w:val="24"/>
        </w:rPr>
        <w:t>, 3</w:t>
      </w:r>
      <w:r>
        <w:rPr>
          <w:rFonts w:ascii="BookAntiqua" w:hAnsi="BookAntiqua" w:cs="BookAntiqua"/>
          <w:color w:val="000000"/>
          <w:sz w:val="16"/>
          <w:szCs w:val="16"/>
        </w:rPr>
        <w:t>rd</w:t>
      </w:r>
      <w:r>
        <w:rPr>
          <w:rFonts w:ascii="BookAntiqua" w:hAnsi="BookAntiqua" w:cs="BookAntiqua"/>
          <w:color w:val="000000"/>
          <w:sz w:val="24"/>
          <w:szCs w:val="24"/>
        </w:rPr>
        <w:t>, 4</w:t>
      </w:r>
      <w:r>
        <w:rPr>
          <w:rFonts w:ascii="BookAntiqua" w:hAnsi="BookAntiqua" w:cs="BookAntiqua"/>
          <w:color w:val="000000"/>
          <w:sz w:val="16"/>
          <w:szCs w:val="16"/>
        </w:rPr>
        <w:t>th</w:t>
      </w:r>
      <w:r>
        <w:rPr>
          <w:rFonts w:ascii="BookAntiqua" w:hAnsi="BookAntiqua" w:cs="BookAntiqua"/>
          <w:color w:val="000000"/>
          <w:sz w:val="24"/>
          <w:szCs w:val="24"/>
        </w:rPr>
        <w:t>), based on their</w:t>
      </w:r>
      <w:r w:rsidR="00FF5DC7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performance in the double elimination bracket. Rankings for the 201</w:t>
      </w:r>
      <w:r w:rsidR="007C4CF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Poomsae</w:t>
      </w:r>
      <w:r w:rsidR="00FF5DC7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Team Trials will be determined from the final round of said trials with individual</w:t>
      </w:r>
      <w:r w:rsidR="00FF5DC7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rankings of </w:t>
      </w:r>
      <w:proofErr w:type="gramStart"/>
      <w:r>
        <w:rPr>
          <w:rFonts w:ascii="BookAntiqua" w:hAnsi="BookAntiqua" w:cs="BookAntiqua"/>
          <w:color w:val="000000"/>
          <w:sz w:val="24"/>
          <w:szCs w:val="24"/>
        </w:rPr>
        <w:t>1</w:t>
      </w:r>
      <w:r>
        <w:rPr>
          <w:rFonts w:ascii="BookAntiqua" w:hAnsi="BookAntiqua" w:cs="BookAntiqua"/>
          <w:color w:val="000000"/>
          <w:sz w:val="16"/>
          <w:szCs w:val="16"/>
        </w:rPr>
        <w:t xml:space="preserve">st </w:t>
      </w:r>
      <w:r w:rsidR="002D68AB">
        <w:rPr>
          <w:rFonts w:ascii="BookAntiqua" w:hAnsi="BookAntiqua" w:cs="BookAntiqua"/>
          <w:color w:val="000000"/>
          <w:sz w:val="16"/>
          <w:szCs w:val="16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through</w:t>
      </w:r>
      <w:proofErr w:type="gramEnd"/>
      <w:r>
        <w:rPr>
          <w:rFonts w:ascii="BookAntiqua" w:hAnsi="BookAntiqua" w:cs="BookAntiqua"/>
          <w:color w:val="000000"/>
          <w:sz w:val="24"/>
          <w:szCs w:val="24"/>
        </w:rPr>
        <w:t xml:space="preserve"> 8</w:t>
      </w:r>
      <w:r>
        <w:rPr>
          <w:rFonts w:ascii="BookAntiqua" w:hAnsi="BookAntiqua" w:cs="BookAntiqua"/>
          <w:color w:val="000000"/>
          <w:sz w:val="16"/>
          <w:szCs w:val="16"/>
        </w:rPr>
        <w:t>th</w:t>
      </w:r>
      <w:r>
        <w:rPr>
          <w:rFonts w:ascii="BookAntiqua" w:hAnsi="BookAntiqua" w:cs="BookAntiqua"/>
          <w:color w:val="000000"/>
          <w:sz w:val="24"/>
          <w:szCs w:val="24"/>
        </w:rPr>
        <w:t>.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lastRenderedPageBreak/>
        <w:t xml:space="preserve">E. </w:t>
      </w:r>
      <w:r w:rsidR="004F4F52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NGB (USA Taekwondo) Relations.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1. At this time black belt </w:t>
      </w:r>
      <w:proofErr w:type="spellStart"/>
      <w:r>
        <w:rPr>
          <w:rFonts w:ascii="BookAntiqua" w:hAnsi="BookAntiqua" w:cs="BookAntiqua"/>
          <w:color w:val="000000"/>
          <w:sz w:val="24"/>
          <w:szCs w:val="24"/>
        </w:rPr>
        <w:t>gyoroogi</w:t>
      </w:r>
      <w:proofErr w:type="spellEnd"/>
      <w:r>
        <w:rPr>
          <w:rFonts w:ascii="BookAntiqua" w:hAnsi="BookAntiqua" w:cs="BookAntiqua"/>
          <w:color w:val="000000"/>
          <w:sz w:val="24"/>
          <w:szCs w:val="24"/>
        </w:rPr>
        <w:t xml:space="preserve"> medalists (1</w:t>
      </w:r>
      <w:r>
        <w:rPr>
          <w:rFonts w:ascii="BookAntiqua" w:hAnsi="BookAntiqua" w:cs="BookAntiqua"/>
          <w:color w:val="000000"/>
          <w:sz w:val="16"/>
          <w:szCs w:val="16"/>
        </w:rPr>
        <w:t>st</w:t>
      </w:r>
      <w:r>
        <w:rPr>
          <w:rFonts w:ascii="BookAntiqua" w:hAnsi="BookAntiqua" w:cs="BookAntiqua"/>
          <w:color w:val="000000"/>
          <w:sz w:val="24"/>
          <w:szCs w:val="24"/>
        </w:rPr>
        <w:t>, 2</w:t>
      </w:r>
      <w:r>
        <w:rPr>
          <w:rFonts w:ascii="BookAntiqua" w:hAnsi="BookAntiqua" w:cs="BookAntiqua"/>
          <w:color w:val="000000"/>
          <w:sz w:val="16"/>
          <w:szCs w:val="16"/>
        </w:rPr>
        <w:t>nd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, </w:t>
      </w:r>
      <w:proofErr w:type="gramStart"/>
      <w:r>
        <w:rPr>
          <w:rFonts w:ascii="BookAntiqua" w:hAnsi="BookAntiqua" w:cs="BookAntiqua"/>
          <w:color w:val="000000"/>
          <w:sz w:val="24"/>
          <w:szCs w:val="24"/>
        </w:rPr>
        <w:t>3</w:t>
      </w:r>
      <w:r>
        <w:rPr>
          <w:rFonts w:ascii="BookAntiqua" w:hAnsi="BookAntiqua" w:cs="BookAntiqua"/>
          <w:color w:val="000000"/>
          <w:sz w:val="16"/>
          <w:szCs w:val="16"/>
        </w:rPr>
        <w:t>rd</w:t>
      </w:r>
      <w:proofErr w:type="gramEnd"/>
      <w:r>
        <w:rPr>
          <w:rFonts w:ascii="BookAntiqua" w:hAnsi="BookAntiqua" w:cs="BookAntiqua"/>
          <w:color w:val="000000"/>
          <w:sz w:val="24"/>
          <w:szCs w:val="24"/>
        </w:rPr>
        <w:t>, 3</w:t>
      </w:r>
      <w:r>
        <w:rPr>
          <w:rFonts w:ascii="BookAntiqua" w:hAnsi="BookAntiqua" w:cs="BookAntiqua"/>
          <w:color w:val="000000"/>
          <w:sz w:val="16"/>
          <w:szCs w:val="16"/>
        </w:rPr>
        <w:t xml:space="preserve">rd) </w:t>
      </w:r>
      <w:r>
        <w:rPr>
          <w:rFonts w:ascii="BookAntiqua" w:hAnsi="BookAntiqua" w:cs="BookAntiqua"/>
          <w:color w:val="000000"/>
          <w:sz w:val="24"/>
          <w:szCs w:val="24"/>
        </w:rPr>
        <w:t>and poomsae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team trials medalists (1</w:t>
      </w:r>
      <w:r>
        <w:rPr>
          <w:rFonts w:ascii="BookAntiqua" w:hAnsi="BookAntiqua" w:cs="BookAntiqua"/>
          <w:color w:val="000000"/>
          <w:sz w:val="16"/>
          <w:szCs w:val="16"/>
        </w:rPr>
        <w:t>st</w:t>
      </w:r>
      <w:r>
        <w:rPr>
          <w:rFonts w:ascii="BookAntiqua" w:hAnsi="BookAntiqua" w:cs="BookAntiqua"/>
          <w:color w:val="000000"/>
          <w:sz w:val="24"/>
          <w:szCs w:val="24"/>
        </w:rPr>
        <w:t>, 2</w:t>
      </w:r>
      <w:r>
        <w:rPr>
          <w:rFonts w:ascii="BookAntiqua" w:hAnsi="BookAntiqua" w:cs="BookAntiqua"/>
          <w:color w:val="000000"/>
          <w:sz w:val="16"/>
          <w:szCs w:val="16"/>
        </w:rPr>
        <w:t>nd</w:t>
      </w:r>
      <w:r>
        <w:rPr>
          <w:rFonts w:ascii="BookAntiqua" w:hAnsi="BookAntiqua" w:cs="BookAntiqua"/>
          <w:color w:val="000000"/>
          <w:sz w:val="24"/>
          <w:szCs w:val="24"/>
        </w:rPr>
        <w:t>, 3</w:t>
      </w:r>
      <w:r>
        <w:rPr>
          <w:rFonts w:ascii="BookAntiqua" w:hAnsi="BookAntiqua" w:cs="BookAntiqua"/>
          <w:color w:val="000000"/>
          <w:sz w:val="16"/>
          <w:szCs w:val="16"/>
        </w:rPr>
        <w:t>rd</w:t>
      </w:r>
      <w:r>
        <w:rPr>
          <w:rFonts w:ascii="BookAntiqua" w:hAnsi="BookAntiqua" w:cs="BookAntiqua"/>
          <w:color w:val="000000"/>
          <w:sz w:val="24"/>
          <w:szCs w:val="24"/>
        </w:rPr>
        <w:t>) and all color belt medalists qualify to</w:t>
      </w:r>
      <w:r w:rsidR="001106AD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participate at the 201</w:t>
      </w:r>
      <w:r w:rsidR="007C4CF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USA Taekwondo National Championships to be held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July 201</w:t>
      </w:r>
      <w:r w:rsidR="007C4CF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in </w:t>
      </w:r>
      <w:r w:rsidR="007C4CFA">
        <w:rPr>
          <w:rFonts w:ascii="BookAntiqua" w:hAnsi="BookAntiqua" w:cs="BookAntiqua"/>
          <w:color w:val="000000"/>
          <w:sz w:val="24"/>
          <w:szCs w:val="24"/>
        </w:rPr>
        <w:t>Dallas, TX.</w:t>
      </w:r>
    </w:p>
    <w:p w:rsidR="004F4F52" w:rsidRDefault="004F4F52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II. DISCRETIONARY SELECTION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There will be no discretionary selection (wild card) applicants accepted for this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event.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 xml:space="preserve">REMOVAL OF </w:t>
      </w:r>
      <w:r w:rsidRPr="00707756">
        <w:rPr>
          <w:rFonts w:ascii="BookAntiqua" w:hAnsi="BookAntiqua" w:cs="BookAntiqua"/>
          <w:b/>
          <w:color w:val="000000"/>
          <w:sz w:val="28"/>
          <w:szCs w:val="28"/>
        </w:rPr>
        <w:t>AT</w:t>
      </w: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HLETES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Provide reasons that an athlete can be removed prior to Team Nomination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approval by the NCTA: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A. 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An athlete nominee may be removed from the 201</w:t>
      </w:r>
      <w:r w:rsidR="007C4CFA">
        <w:rPr>
          <w:rFonts w:ascii="BookAntiqua" w:hAnsi="BookAntiqua" w:cs="BookAntiqua"/>
          <w:color w:val="000000"/>
          <w:sz w:val="24"/>
          <w:szCs w:val="24"/>
        </w:rPr>
        <w:t>2 World University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team or from any step of the process for selecting the team if she/he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violates the NCTA Code of Conduct (Appendix A).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B.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 xml:space="preserve"> An athlete nominee may be removed from the 201</w:t>
      </w:r>
      <w:r w:rsidR="007C4CFA">
        <w:rPr>
          <w:rFonts w:ascii="BookAntiqua" w:hAnsi="BookAntiqua" w:cs="BookAntiqua"/>
          <w:color w:val="000000"/>
          <w:sz w:val="24"/>
          <w:szCs w:val="24"/>
        </w:rPr>
        <w:t>2 World University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team or from any step of the process for selecting the team if she/he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violates WADA, USADA, FISU, WTF or USOC anti-doping regulations or policies.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C.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 xml:space="preserve"> An athlete may withdraw or be removed from nomination to the 201</w:t>
      </w:r>
      <w:r w:rsidR="007C4CFA">
        <w:rPr>
          <w:rFonts w:ascii="BookAntiqua" w:hAnsi="BookAntiqua" w:cs="BookAntiqua"/>
          <w:color w:val="000000"/>
          <w:sz w:val="24"/>
          <w:szCs w:val="24"/>
        </w:rPr>
        <w:t>2 World University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in the event of injury or illness, which inhibits peak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performance as certified by NCTA medical staff prior to nomination to the team.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Provide reasons that an athlete can be removed after Team Nomination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approval by the NCTA: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An NCTA-approved team member may be removed for any of the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following reasons, as determined by the NCTA: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D.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 xml:space="preserve"> Voluntary withdrawal;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E. 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Injury or illness as certified a the NCTA physician (or medical staff);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F. 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Violation of the NCTA’s Code of Conduct;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G. </w:t>
      </w:r>
      <w:r w:rsidR="00FF5D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Violation of WADA, USADA, FISU, WTF or USOC anti-doping</w:t>
      </w:r>
      <w:r w:rsidR="00033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regulations or policies.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H. </w:t>
      </w:r>
      <w:r w:rsidR="00FF5D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athlete is 7% overweight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color w:val="000000"/>
          <w:sz w:val="24"/>
          <w:szCs w:val="24"/>
        </w:rPr>
        <w:t>two weeks prior to the event.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An athlete who may be removed from the Team pursuant to this provision has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proofErr w:type="gramStart"/>
      <w:r w:rsidR="00FF5DC7">
        <w:rPr>
          <w:rFonts w:ascii="BookAntiqua" w:hAnsi="BookAntiqua" w:cs="BookAntiqua"/>
          <w:color w:val="000000"/>
          <w:sz w:val="24"/>
          <w:szCs w:val="24"/>
        </w:rPr>
        <w:t>T</w:t>
      </w:r>
      <w:r>
        <w:rPr>
          <w:rFonts w:ascii="BookAntiqua" w:hAnsi="BookAntiqua" w:cs="BookAntiqua"/>
          <w:color w:val="000000"/>
          <w:sz w:val="24"/>
          <w:szCs w:val="24"/>
        </w:rPr>
        <w:t>he</w:t>
      </w:r>
      <w:proofErr w:type="gramEnd"/>
      <w:r>
        <w:rPr>
          <w:rFonts w:ascii="BookAntiqua" w:hAnsi="BookAntiqua" w:cs="BookAntiqua"/>
          <w:color w:val="000000"/>
          <w:sz w:val="24"/>
          <w:szCs w:val="24"/>
        </w:rPr>
        <w:t xml:space="preserve"> right to appeal pursuant to the USOC’s Grievance Procedures.</w:t>
      </w:r>
    </w:p>
    <w:p w:rsidR="004F4F52" w:rsidRDefault="004F4F52" w:rsidP="004F4F52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</w:p>
    <w:p w:rsidR="00D16B91" w:rsidRDefault="00D16B91" w:rsidP="004F4F52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IV. REPLACEMENT OF ATHLETES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Describe the process by which the replacement pool of athletes will be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identified: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 w:rsidRPr="00BF4BC8">
        <w:rPr>
          <w:rFonts w:ascii="BookAntiqua" w:hAnsi="BookAntiqua" w:cs="BookAntiqua"/>
          <w:color w:val="000000"/>
          <w:sz w:val="24"/>
          <w:szCs w:val="24"/>
        </w:rPr>
        <w:t>A nominated athlete who withdraws or is removed from the team prior to</w:t>
      </w:r>
      <w:r w:rsidR="000334E2" w:rsidRPr="00BF4BC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BF4BC8">
        <w:rPr>
          <w:rFonts w:ascii="BookAntiqua" w:hAnsi="BookAntiqua" w:cs="BookAntiqua"/>
          <w:color w:val="000000"/>
          <w:sz w:val="24"/>
          <w:szCs w:val="24"/>
        </w:rPr>
        <w:t>the 201</w:t>
      </w:r>
      <w:r w:rsidR="002D68AB" w:rsidRPr="00BF4BC8">
        <w:rPr>
          <w:rFonts w:ascii="BookAntiqua" w:hAnsi="BookAntiqua" w:cs="BookAntiqua"/>
          <w:color w:val="000000"/>
          <w:sz w:val="24"/>
          <w:szCs w:val="24"/>
        </w:rPr>
        <w:t>2 World Univer</w:t>
      </w:r>
      <w:r w:rsidR="007C4CFA" w:rsidRPr="00BF4BC8">
        <w:rPr>
          <w:rFonts w:ascii="BookAntiqua" w:hAnsi="BookAntiqua" w:cs="BookAntiqua"/>
          <w:color w:val="000000"/>
          <w:sz w:val="24"/>
          <w:szCs w:val="24"/>
        </w:rPr>
        <w:t>s</w:t>
      </w:r>
      <w:r w:rsidR="002D68AB" w:rsidRPr="00BF4BC8">
        <w:rPr>
          <w:rFonts w:ascii="BookAntiqua" w:hAnsi="BookAntiqua" w:cs="BookAntiqua"/>
          <w:color w:val="000000"/>
          <w:sz w:val="24"/>
          <w:szCs w:val="24"/>
        </w:rPr>
        <w:t>i</w:t>
      </w:r>
      <w:r w:rsidR="007C4CFA" w:rsidRPr="00BF4BC8">
        <w:rPr>
          <w:rFonts w:ascii="BookAntiqua" w:hAnsi="BookAntiqua" w:cs="BookAntiqua"/>
          <w:color w:val="000000"/>
          <w:sz w:val="24"/>
          <w:szCs w:val="24"/>
        </w:rPr>
        <w:t>ty Championships</w:t>
      </w:r>
      <w:r w:rsidRPr="00BF4BC8">
        <w:rPr>
          <w:rFonts w:ascii="BookAntiqua" w:hAnsi="BookAntiqua" w:cs="BookAntiqua"/>
          <w:color w:val="000000"/>
          <w:sz w:val="24"/>
          <w:szCs w:val="24"/>
        </w:rPr>
        <w:t xml:space="preserve"> will be replaced by the second place athlete</w:t>
      </w:r>
      <w:r w:rsidR="000334E2" w:rsidRPr="00BF4BC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BF4BC8">
        <w:rPr>
          <w:rFonts w:ascii="BookAntiqua" w:hAnsi="BookAntiqua" w:cs="BookAntiqua"/>
          <w:color w:val="000000"/>
          <w:sz w:val="24"/>
          <w:szCs w:val="24"/>
        </w:rPr>
        <w:t>in rank order finish from the 201</w:t>
      </w:r>
      <w:r w:rsidR="007C4CFA" w:rsidRPr="00BF4BC8">
        <w:rPr>
          <w:rFonts w:ascii="BookAntiqua" w:hAnsi="BookAntiqua" w:cs="BookAntiqua"/>
          <w:color w:val="000000"/>
          <w:sz w:val="24"/>
          <w:szCs w:val="24"/>
        </w:rPr>
        <w:t>2</w:t>
      </w:r>
      <w:r w:rsidRPr="00BF4BC8">
        <w:rPr>
          <w:rFonts w:ascii="BookAntiqua" w:hAnsi="BookAntiqua" w:cs="BookAntiqua"/>
          <w:color w:val="000000"/>
          <w:sz w:val="24"/>
          <w:szCs w:val="24"/>
        </w:rPr>
        <w:t xml:space="preserve"> Collegiate Team Trials in the respective</w:t>
      </w:r>
      <w:r w:rsidR="000334E2" w:rsidRPr="00BF4BC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BF4BC8">
        <w:rPr>
          <w:rFonts w:ascii="BookAntiqua" w:hAnsi="BookAntiqua" w:cs="BookAntiqua"/>
          <w:color w:val="000000"/>
          <w:sz w:val="24"/>
          <w:szCs w:val="24"/>
        </w:rPr>
        <w:t>weight category or poomsae division</w:t>
      </w:r>
      <w:r w:rsidR="006E3316" w:rsidRPr="00BF4BC8">
        <w:rPr>
          <w:rFonts w:ascii="BookAntiqua" w:hAnsi="BookAntiqua" w:cs="BookAntiqua"/>
          <w:color w:val="000000"/>
          <w:sz w:val="24"/>
          <w:szCs w:val="24"/>
        </w:rPr>
        <w:t xml:space="preserve">, </w:t>
      </w:r>
      <w:bookmarkStart w:id="0" w:name="_GoBack"/>
      <w:bookmarkEnd w:id="0"/>
      <w:r w:rsidR="006E3316" w:rsidRPr="00B025F9">
        <w:rPr>
          <w:rFonts w:ascii="BookAntiqua" w:hAnsi="BookAntiqua" w:cs="BookAntiqua"/>
          <w:color w:val="000000"/>
          <w:sz w:val="24"/>
          <w:szCs w:val="24"/>
        </w:rPr>
        <w:t>but based on the decision of the appointed World University</w:t>
      </w:r>
      <w:r w:rsidR="008A694D" w:rsidRPr="00B025F9">
        <w:rPr>
          <w:rFonts w:ascii="BookAntiqua" w:hAnsi="BookAntiqua" w:cs="BookAntiqua"/>
          <w:color w:val="000000"/>
          <w:sz w:val="24"/>
          <w:szCs w:val="24"/>
        </w:rPr>
        <w:t xml:space="preserve"> Team</w:t>
      </w:r>
      <w:r w:rsidR="006E3316" w:rsidRPr="00B025F9">
        <w:rPr>
          <w:rFonts w:ascii="BookAntiqua" w:hAnsi="BookAntiqua" w:cs="BookAntiqua"/>
          <w:color w:val="000000"/>
          <w:sz w:val="24"/>
          <w:szCs w:val="24"/>
        </w:rPr>
        <w:t xml:space="preserve"> Head Coach</w:t>
      </w:r>
      <w:r w:rsidR="00BF4BC8" w:rsidRPr="00B025F9">
        <w:rPr>
          <w:rFonts w:ascii="BookAntiqua" w:hAnsi="BookAntiqua" w:cs="BookAntiqua"/>
          <w:color w:val="000000"/>
          <w:sz w:val="24"/>
          <w:szCs w:val="24"/>
        </w:rPr>
        <w:t xml:space="preserve"> and the final approval of NCTA President.</w:t>
      </w:r>
      <w:r w:rsidR="00BF4BC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For example, should the </w:t>
      </w:r>
      <w:proofErr w:type="gramStart"/>
      <w:r>
        <w:rPr>
          <w:rFonts w:ascii="BookAntiqua" w:hAnsi="BookAntiqua" w:cs="BookAntiqua"/>
          <w:color w:val="000000"/>
          <w:sz w:val="24"/>
          <w:szCs w:val="24"/>
        </w:rPr>
        <w:t>1</w:t>
      </w:r>
      <w:r>
        <w:rPr>
          <w:rFonts w:ascii="BookAntiqua" w:hAnsi="BookAntiqua" w:cs="BookAntiqua"/>
          <w:color w:val="000000"/>
          <w:sz w:val="16"/>
          <w:szCs w:val="16"/>
        </w:rPr>
        <w:t xml:space="preserve">st </w:t>
      </w:r>
      <w:r w:rsidR="006E3316">
        <w:rPr>
          <w:rFonts w:ascii="BookAntiqua" w:hAnsi="BookAntiqua" w:cs="BookAntiqua"/>
          <w:color w:val="000000"/>
          <w:sz w:val="16"/>
          <w:szCs w:val="16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place</w:t>
      </w:r>
      <w:proofErr w:type="gramEnd"/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athlete not be able to compete based on injury, removal for cause, etc., that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athlete </w:t>
      </w:r>
      <w:r w:rsidR="006E3316">
        <w:rPr>
          <w:rFonts w:ascii="BookAntiqua" w:hAnsi="BookAntiqua" w:cs="BookAntiqua"/>
          <w:color w:val="000000"/>
          <w:sz w:val="24"/>
          <w:szCs w:val="24"/>
        </w:rPr>
        <w:t>can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be replaced by the 2</w:t>
      </w:r>
      <w:r>
        <w:rPr>
          <w:rFonts w:ascii="BookAntiqua" w:hAnsi="BookAntiqua" w:cs="BookAntiqua"/>
          <w:color w:val="000000"/>
          <w:sz w:val="16"/>
          <w:szCs w:val="16"/>
        </w:rPr>
        <w:t xml:space="preserve">nd </w:t>
      </w:r>
      <w:r w:rsidR="006E3316">
        <w:rPr>
          <w:rFonts w:ascii="BookAntiqua" w:hAnsi="BookAntiqua" w:cs="BookAntiqua"/>
          <w:color w:val="000000"/>
          <w:sz w:val="16"/>
          <w:szCs w:val="16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place athlete from the 201</w:t>
      </w:r>
      <w:r w:rsidR="007C4CF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Collegiate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Team Trials in that weight </w:t>
      </w:r>
      <w:r>
        <w:rPr>
          <w:rFonts w:ascii="BookAntiqua" w:hAnsi="BookAntiqua" w:cs="BookAntiqua"/>
          <w:color w:val="000000"/>
          <w:sz w:val="24"/>
          <w:szCs w:val="24"/>
        </w:rPr>
        <w:lastRenderedPageBreak/>
        <w:t xml:space="preserve">category or poomsae division. If the </w:t>
      </w:r>
      <w:proofErr w:type="gramStart"/>
      <w:r>
        <w:rPr>
          <w:rFonts w:ascii="BookAntiqua" w:hAnsi="BookAntiqua" w:cs="BookAntiqua"/>
          <w:color w:val="000000"/>
          <w:sz w:val="24"/>
          <w:szCs w:val="24"/>
        </w:rPr>
        <w:t>2</w:t>
      </w:r>
      <w:r w:rsidRPr="006E3316">
        <w:rPr>
          <w:rFonts w:ascii="BookAntiqua" w:hAnsi="BookAntiqua" w:cs="BookAntiqua"/>
          <w:color w:val="000000"/>
          <w:sz w:val="16"/>
          <w:szCs w:val="16"/>
          <w:vertAlign w:val="superscript"/>
        </w:rPr>
        <w:t>nd</w:t>
      </w:r>
      <w:r w:rsidR="006E3316">
        <w:rPr>
          <w:rFonts w:ascii="BookAntiqua" w:hAnsi="BookAntiqua" w:cs="BookAntiqua"/>
          <w:color w:val="000000"/>
          <w:sz w:val="16"/>
          <w:szCs w:val="16"/>
        </w:rPr>
        <w:t xml:space="preserve"> </w:t>
      </w:r>
      <w:r>
        <w:rPr>
          <w:rFonts w:ascii="BookAntiqua" w:hAnsi="BookAntiqua" w:cs="BookAntiqua"/>
          <w:color w:val="000000"/>
          <w:sz w:val="16"/>
          <w:szCs w:val="16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place</w:t>
      </w:r>
      <w:proofErr w:type="gramEnd"/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athlete from the 201</w:t>
      </w:r>
      <w:r w:rsidR="007C4CFA">
        <w:rPr>
          <w:rFonts w:ascii="BookAntiqua" w:hAnsi="BookAntiqua" w:cs="BookAntiqua"/>
          <w:color w:val="000000"/>
          <w:sz w:val="24"/>
          <w:szCs w:val="24"/>
        </w:rPr>
        <w:t>2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 Collegiate Team Trials is not able or eligible to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compete, the position shall be left empty.</w:t>
      </w:r>
    </w:p>
    <w:p w:rsidR="004F4F52" w:rsidRDefault="004F4F52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 xml:space="preserve">V. </w:t>
      </w: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PUBLICITY/DISTRIBUTION OF PROCEDURES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The Selection Procedures will be </w:t>
      </w:r>
      <w:proofErr w:type="gramStart"/>
      <w:r>
        <w:rPr>
          <w:rFonts w:ascii="BookAntiqua" w:hAnsi="BookAntiqua" w:cs="BookAntiqua"/>
          <w:color w:val="000000"/>
          <w:sz w:val="24"/>
          <w:szCs w:val="24"/>
        </w:rPr>
        <w:t>posted/published</w:t>
      </w:r>
      <w:proofErr w:type="gramEnd"/>
      <w:r>
        <w:rPr>
          <w:rFonts w:ascii="BookAntiqua" w:hAnsi="BookAntiqua" w:cs="BookAntiqua"/>
          <w:color w:val="000000"/>
          <w:sz w:val="24"/>
          <w:szCs w:val="24"/>
        </w:rPr>
        <w:t xml:space="preserve"> in the following locations as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soon as approved: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A. 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>NGB websites: http://ncta-usa.com/</w:t>
      </w:r>
    </w:p>
    <w:p w:rsidR="004F4F52" w:rsidRDefault="004F4F52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VI. MANDATORY TRAINING AND/OR COMPETITION</w:t>
      </w:r>
    </w:p>
    <w:p w:rsidR="00D16B91" w:rsidRPr="005C3AAE" w:rsidRDefault="00D16B91" w:rsidP="005C3AAE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5C3AAE">
        <w:rPr>
          <w:rFonts w:ascii="BookAntiqua" w:hAnsi="BookAntiqua" w:cs="BookAntiqua"/>
          <w:color w:val="000000"/>
          <w:sz w:val="24"/>
          <w:szCs w:val="24"/>
        </w:rPr>
        <w:t>All Athlete Nominees shell commit to participating in the following pre-</w:t>
      </w:r>
    </w:p>
    <w:p w:rsidR="00D16B91" w:rsidRDefault="002D5636" w:rsidP="005C3AAE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 xml:space="preserve">World University </w:t>
      </w:r>
      <w:r w:rsidR="00D16B91">
        <w:rPr>
          <w:rFonts w:ascii="BookAntiqua" w:hAnsi="BookAntiqua" w:cs="BookAntiqua"/>
          <w:color w:val="000000"/>
          <w:sz w:val="24"/>
          <w:szCs w:val="24"/>
        </w:rPr>
        <w:t>schedule (subject to changes as necessary):</w:t>
      </w:r>
    </w:p>
    <w:p w:rsidR="00D16B91" w:rsidRPr="00734930" w:rsidRDefault="00D16B91" w:rsidP="007349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734930">
        <w:rPr>
          <w:rFonts w:ascii="BookAntiqua" w:hAnsi="BookAntiqua" w:cs="BookAntiqua"/>
          <w:color w:val="000000"/>
          <w:sz w:val="24"/>
          <w:szCs w:val="24"/>
        </w:rPr>
        <w:t>Team Meeting with coaches and administrative staff to be held immediately after the team</w:t>
      </w:r>
      <w:r w:rsidR="00FF5DC7" w:rsidRPr="00734930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734930">
        <w:rPr>
          <w:rFonts w:ascii="BookAntiqua" w:hAnsi="BookAntiqua" w:cs="BookAntiqua"/>
          <w:color w:val="000000"/>
          <w:sz w:val="24"/>
          <w:szCs w:val="24"/>
        </w:rPr>
        <w:t>selection at the 201</w:t>
      </w:r>
      <w:r w:rsidR="002D5636" w:rsidRPr="00734930">
        <w:rPr>
          <w:rFonts w:ascii="BookAntiqua" w:hAnsi="BookAntiqua" w:cs="BookAntiqua"/>
          <w:color w:val="000000"/>
          <w:sz w:val="24"/>
          <w:szCs w:val="24"/>
        </w:rPr>
        <w:t>2</w:t>
      </w:r>
      <w:r w:rsidRPr="00734930">
        <w:rPr>
          <w:rFonts w:ascii="BookAntiqua" w:hAnsi="BookAntiqua" w:cs="BookAntiqua"/>
          <w:color w:val="000000"/>
          <w:sz w:val="24"/>
          <w:szCs w:val="24"/>
        </w:rPr>
        <w:t xml:space="preserve"> Collegiate Championships on April </w:t>
      </w:r>
      <w:r w:rsidR="002D5636" w:rsidRPr="00734930">
        <w:rPr>
          <w:rFonts w:ascii="BookAntiqua" w:hAnsi="BookAntiqua" w:cs="BookAntiqua"/>
          <w:color w:val="000000"/>
          <w:sz w:val="24"/>
          <w:szCs w:val="24"/>
        </w:rPr>
        <w:t>7, 2011 (Poomsae) and April 8, 2011 (</w:t>
      </w:r>
      <w:proofErr w:type="spellStart"/>
      <w:r w:rsidR="002D5636" w:rsidRPr="00734930">
        <w:rPr>
          <w:rFonts w:ascii="BookAntiqua" w:hAnsi="BookAntiqua" w:cs="BookAntiqua"/>
          <w:color w:val="000000"/>
          <w:sz w:val="24"/>
          <w:szCs w:val="24"/>
        </w:rPr>
        <w:t>Gyoroogi</w:t>
      </w:r>
      <w:proofErr w:type="spellEnd"/>
      <w:r w:rsidR="002D5636" w:rsidRPr="00734930">
        <w:rPr>
          <w:rFonts w:ascii="BookAntiqua" w:hAnsi="BookAntiqua" w:cs="BookAntiqua"/>
          <w:color w:val="000000"/>
          <w:sz w:val="24"/>
          <w:szCs w:val="24"/>
        </w:rPr>
        <w:t>)</w:t>
      </w:r>
      <w:r w:rsidRPr="00734930">
        <w:rPr>
          <w:rFonts w:ascii="BookAntiqua" w:hAnsi="BookAntiqua" w:cs="BookAntiqua"/>
          <w:color w:val="000000"/>
          <w:sz w:val="24"/>
          <w:szCs w:val="24"/>
        </w:rPr>
        <w:t>.</w:t>
      </w:r>
    </w:p>
    <w:p w:rsidR="00FF7458" w:rsidRPr="00734930" w:rsidRDefault="00FF7458" w:rsidP="007349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734930">
        <w:rPr>
          <w:rFonts w:ascii="BookAntiqua" w:hAnsi="BookAntiqua" w:cs="BookAntiqua"/>
          <w:color w:val="000000"/>
          <w:sz w:val="24"/>
          <w:szCs w:val="24"/>
        </w:rPr>
        <w:t>World University team training camp will be held on Sunday, May 20</w:t>
      </w:r>
      <w:r w:rsidRPr="00734930">
        <w:rPr>
          <w:rFonts w:ascii="BookAntiqua" w:hAnsi="BookAntiqua" w:cs="BookAntiqua"/>
          <w:color w:val="000000"/>
          <w:sz w:val="24"/>
          <w:szCs w:val="24"/>
          <w:vertAlign w:val="superscript"/>
        </w:rPr>
        <w:t>th</w:t>
      </w:r>
      <w:r w:rsidRPr="00734930">
        <w:rPr>
          <w:rFonts w:ascii="BookAntiqua" w:hAnsi="BookAntiqua" w:cs="BookAntiqua"/>
          <w:color w:val="000000"/>
          <w:sz w:val="24"/>
          <w:szCs w:val="24"/>
        </w:rPr>
        <w:t xml:space="preserve"> and Monday, May 21</w:t>
      </w:r>
      <w:r w:rsidRPr="00734930">
        <w:rPr>
          <w:rFonts w:ascii="BookAntiqua" w:hAnsi="BookAntiqua" w:cs="BookAntiqua"/>
          <w:color w:val="000000"/>
          <w:sz w:val="24"/>
          <w:szCs w:val="24"/>
          <w:vertAlign w:val="superscript"/>
        </w:rPr>
        <w:t>st</w:t>
      </w:r>
      <w:r w:rsidRPr="00734930">
        <w:rPr>
          <w:rFonts w:ascii="BookAntiqua" w:hAnsi="BookAntiqua" w:cs="BookAntiqua"/>
          <w:color w:val="000000"/>
          <w:sz w:val="24"/>
          <w:szCs w:val="24"/>
        </w:rPr>
        <w:t xml:space="preserve"> at Stanford University.</w:t>
      </w:r>
    </w:p>
    <w:p w:rsidR="00D16B91" w:rsidRPr="00734930" w:rsidRDefault="00D16B91" w:rsidP="007349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734930">
        <w:rPr>
          <w:rFonts w:ascii="BookAntiqua" w:hAnsi="BookAntiqua" w:cs="BookAntiqua"/>
          <w:color w:val="000000"/>
          <w:sz w:val="24"/>
          <w:szCs w:val="24"/>
        </w:rPr>
        <w:t xml:space="preserve">Travel dates for </w:t>
      </w:r>
      <w:proofErr w:type="spellStart"/>
      <w:r w:rsidR="002D5636" w:rsidRPr="00734930">
        <w:rPr>
          <w:rFonts w:ascii="BookAntiqua" w:hAnsi="BookAntiqua" w:cs="BookAntiqua"/>
          <w:color w:val="000000"/>
          <w:sz w:val="24"/>
          <w:szCs w:val="24"/>
        </w:rPr>
        <w:t>Pocheon</w:t>
      </w:r>
      <w:proofErr w:type="spellEnd"/>
      <w:r w:rsidR="002D5636" w:rsidRPr="00734930">
        <w:rPr>
          <w:rFonts w:ascii="BookAntiqua" w:hAnsi="BookAntiqua" w:cs="BookAntiqua"/>
          <w:color w:val="000000"/>
          <w:sz w:val="24"/>
          <w:szCs w:val="24"/>
        </w:rPr>
        <w:t>, Korea</w:t>
      </w:r>
      <w:r w:rsidRPr="00734930">
        <w:rPr>
          <w:rFonts w:ascii="BookAntiqua" w:hAnsi="BookAntiqua" w:cs="BookAntiqua"/>
          <w:color w:val="000000"/>
          <w:sz w:val="24"/>
          <w:szCs w:val="24"/>
        </w:rPr>
        <w:t>. Athlete Nominee should expect to depart no</w:t>
      </w:r>
      <w:r w:rsidR="00FF5DC7" w:rsidRPr="00734930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734930">
        <w:rPr>
          <w:rFonts w:ascii="BookAntiqua" w:hAnsi="BookAntiqua" w:cs="BookAntiqua"/>
          <w:color w:val="000000"/>
          <w:sz w:val="24"/>
          <w:szCs w:val="24"/>
        </w:rPr>
        <w:t xml:space="preserve">later than </w:t>
      </w:r>
      <w:r w:rsidR="002D5636" w:rsidRPr="00734930">
        <w:rPr>
          <w:rFonts w:ascii="BookAntiqua" w:hAnsi="BookAntiqua" w:cs="BookAntiqua"/>
          <w:color w:val="000000"/>
          <w:sz w:val="24"/>
          <w:szCs w:val="24"/>
        </w:rPr>
        <w:t>May 22, 2012</w:t>
      </w:r>
      <w:r w:rsidRPr="00734930">
        <w:rPr>
          <w:rFonts w:ascii="BookAntiqua" w:hAnsi="BookAntiqua" w:cs="BookAntiqua"/>
          <w:color w:val="000000"/>
          <w:sz w:val="24"/>
          <w:szCs w:val="24"/>
        </w:rPr>
        <w:t xml:space="preserve"> and to return no earlier than </w:t>
      </w:r>
      <w:r w:rsidR="002D5636" w:rsidRPr="00734930">
        <w:rPr>
          <w:rFonts w:ascii="BookAntiqua" w:hAnsi="BookAntiqua" w:cs="BookAntiqua"/>
          <w:color w:val="000000"/>
          <w:sz w:val="24"/>
          <w:szCs w:val="24"/>
        </w:rPr>
        <w:t>May 30, 2012</w:t>
      </w:r>
      <w:r w:rsidRPr="00734930">
        <w:rPr>
          <w:rFonts w:ascii="BookAntiqua" w:hAnsi="BookAntiqua" w:cs="BookAntiqua"/>
          <w:color w:val="000000"/>
          <w:sz w:val="24"/>
          <w:szCs w:val="24"/>
        </w:rPr>
        <w:t>.</w:t>
      </w:r>
    </w:p>
    <w:p w:rsidR="00D16B91" w:rsidRPr="00734930" w:rsidRDefault="00D16B91" w:rsidP="007349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734930">
        <w:rPr>
          <w:rFonts w:ascii="BookAntiqua" w:hAnsi="BookAntiqua" w:cs="BookAntiqua"/>
          <w:color w:val="000000"/>
          <w:sz w:val="24"/>
          <w:szCs w:val="24"/>
        </w:rPr>
        <w:t>Athlete Nominees commit to regular communication and consultation with 201</w:t>
      </w:r>
      <w:r w:rsidR="002D5636" w:rsidRPr="00734930">
        <w:rPr>
          <w:rFonts w:ascii="BookAntiqua" w:hAnsi="BookAntiqua" w:cs="BookAntiqua"/>
          <w:color w:val="000000"/>
          <w:sz w:val="24"/>
          <w:szCs w:val="24"/>
        </w:rPr>
        <w:t>2 World University</w:t>
      </w:r>
      <w:r w:rsidRPr="00734930">
        <w:rPr>
          <w:rFonts w:ascii="BookAntiqua" w:hAnsi="BookAntiqua" w:cs="BookAntiqua"/>
          <w:color w:val="000000"/>
          <w:sz w:val="24"/>
          <w:szCs w:val="24"/>
        </w:rPr>
        <w:t xml:space="preserve"> NCTA Coaching staff and additional meetings as necessary.</w:t>
      </w:r>
    </w:p>
    <w:p w:rsidR="00D16B91" w:rsidRPr="00734930" w:rsidRDefault="00D16B91" w:rsidP="007349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734930">
        <w:rPr>
          <w:rFonts w:ascii="BookAntiqua" w:hAnsi="BookAntiqua" w:cs="BookAntiqua"/>
          <w:color w:val="000000"/>
          <w:sz w:val="24"/>
          <w:szCs w:val="24"/>
        </w:rPr>
        <w:t>Failure to meet any of the above may results in dismissal from the team.</w:t>
      </w:r>
    </w:p>
    <w:p w:rsidR="004F4F52" w:rsidRDefault="004F4F52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VII. USADA/WADA/FISU/WTF/USOC REQUIREMENTS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Athletes understand and agree that they:</w:t>
      </w: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A.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 w:rsidR="00DE3E98">
        <w:rPr>
          <w:rFonts w:ascii="BookAntiqua" w:hAnsi="BookAntiqua" w:cs="BookAntiqua"/>
          <w:color w:val="000000"/>
          <w:sz w:val="24"/>
          <w:szCs w:val="24"/>
        </w:rPr>
        <w:t>W</w:t>
      </w:r>
      <w:r>
        <w:rPr>
          <w:rFonts w:ascii="BookAntiqua" w:hAnsi="BookAntiqua" w:cs="BookAntiqua"/>
          <w:color w:val="000000"/>
          <w:sz w:val="24"/>
          <w:szCs w:val="24"/>
        </w:rPr>
        <w:t>ill not commit a doping violation as defined by the United States Anti-</w:t>
      </w:r>
    </w:p>
    <w:p w:rsidR="00D16B91" w:rsidRDefault="00D16B91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Doping Agency (USADA), World Anti-Doping Agency (WADA), Federation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International Sport Universiade (FISU), World Taekwondo Federation (WTF) and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the USOC;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B.</w:t>
      </w:r>
      <w:r w:rsidR="00FF5DC7">
        <w:rPr>
          <w:rFonts w:ascii="BookAntiqua" w:hAnsi="BookAntiqua" w:cs="BookAntiqua"/>
          <w:color w:val="000000"/>
          <w:sz w:val="24"/>
          <w:szCs w:val="24"/>
        </w:rPr>
        <w:tab/>
      </w:r>
      <w:r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DE3E98">
        <w:rPr>
          <w:rFonts w:ascii="BookAntiqua" w:hAnsi="BookAntiqua" w:cs="BookAntiqua"/>
          <w:color w:val="000000"/>
          <w:sz w:val="24"/>
          <w:szCs w:val="24"/>
        </w:rPr>
        <w:t>A</w:t>
      </w:r>
      <w:r>
        <w:rPr>
          <w:rFonts w:ascii="BookAntiqua" w:hAnsi="BookAntiqua" w:cs="BookAntiqua"/>
          <w:color w:val="000000"/>
          <w:sz w:val="24"/>
          <w:szCs w:val="24"/>
        </w:rPr>
        <w:t>re not currently serving a suspension for a doping violation and have no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pending or unresolved doping charge.</w:t>
      </w:r>
    </w:p>
    <w:p w:rsidR="00D16B91" w:rsidRDefault="00D16B91" w:rsidP="000334E2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Any pending or unresolved doping charge may be cause for not being selected to</w:t>
      </w:r>
      <w:r w:rsidR="000334E2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the Team.</w:t>
      </w:r>
    </w:p>
    <w:p w:rsidR="00D16B91" w:rsidRDefault="00FF5DC7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VIII</w:t>
      </w:r>
      <w:r w:rsidR="00D16B91"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. SELECTION PROCEDURES DEVELOPMENT</w:t>
      </w:r>
    </w:p>
    <w:p w:rsidR="00D16B91" w:rsidRDefault="00D16B91" w:rsidP="00DE3E98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Provide a list of names and titles of the key individuals who were responsible for</w:t>
      </w:r>
      <w:r w:rsidR="00DE3E9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creating the Selection Procedures:</w:t>
      </w:r>
    </w:p>
    <w:p w:rsidR="00D16B91" w:rsidRDefault="002D5636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Russell Ahn</w:t>
      </w:r>
      <w:r w:rsidR="00D16B91">
        <w:rPr>
          <w:rFonts w:ascii="Times New Roman" w:hAnsi="Times New Roman" w:cs="Times New Roman"/>
          <w:color w:val="000000"/>
          <w:sz w:val="24"/>
          <w:szCs w:val="24"/>
        </w:rPr>
        <w:t>, NCTA President</w:t>
      </w:r>
    </w:p>
    <w:p w:rsidR="00D16B91" w:rsidRDefault="002D5636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 Ghormley,</w:t>
      </w:r>
      <w:r w:rsidR="00D16B91">
        <w:rPr>
          <w:rFonts w:ascii="Times New Roman" w:hAnsi="Times New Roman" w:cs="Times New Roman"/>
          <w:color w:val="000000"/>
          <w:sz w:val="24"/>
          <w:szCs w:val="24"/>
        </w:rPr>
        <w:t xml:space="preserve"> NCTA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D563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B91">
        <w:rPr>
          <w:rFonts w:ascii="Times New Roman" w:hAnsi="Times New Roman" w:cs="Times New Roman"/>
          <w:color w:val="000000"/>
          <w:sz w:val="24"/>
          <w:szCs w:val="24"/>
        </w:rPr>
        <w:t>Vice-President</w:t>
      </w:r>
    </w:p>
    <w:p w:rsidR="002D5636" w:rsidRDefault="002D5636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 Chuang, NCTA Vice-President</w:t>
      </w:r>
    </w:p>
    <w:p w:rsidR="002D5636" w:rsidRDefault="002D5636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NCTA Vice-President</w:t>
      </w:r>
    </w:p>
    <w:p w:rsidR="00D16B91" w:rsidRDefault="002D5636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Kent Kitagawa</w:t>
      </w:r>
      <w:r w:rsidR="00D16B91">
        <w:rPr>
          <w:rFonts w:ascii="Times New Roman" w:hAnsi="Times New Roman" w:cs="Times New Roman"/>
          <w:color w:val="000000"/>
          <w:sz w:val="24"/>
          <w:szCs w:val="24"/>
        </w:rPr>
        <w:t>, NCTA Secretary General</w:t>
      </w:r>
    </w:p>
    <w:p w:rsidR="00D16B91" w:rsidRDefault="002D5636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Chul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 Kim</w:t>
      </w:r>
      <w:r w:rsidR="00D16B91">
        <w:rPr>
          <w:rFonts w:ascii="Times New Roman" w:hAnsi="Times New Roman" w:cs="Times New Roman"/>
          <w:color w:val="000000"/>
          <w:sz w:val="24"/>
          <w:szCs w:val="24"/>
        </w:rPr>
        <w:t>, NCTA Coaching chair</w:t>
      </w:r>
    </w:p>
    <w:p w:rsidR="004F4F52" w:rsidRDefault="004F4F52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</w:p>
    <w:p w:rsidR="00D16B91" w:rsidRDefault="00FF5DC7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I</w:t>
      </w:r>
      <w:r w:rsidR="00D16B91"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X. INTERNATIONAL DISCLAIMER</w:t>
      </w:r>
    </w:p>
    <w:p w:rsidR="00D16B91" w:rsidRDefault="00D16B91" w:rsidP="00DE3E98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These procedures are based on FISU and/or WTF rules and regulations as</w:t>
      </w:r>
      <w:r w:rsidR="00DE3E9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presently known and understood. Any change in the selection procedures</w:t>
      </w:r>
      <w:r w:rsidR="00DE3E9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caused by a change in FISU and/or WTF rules and regulations will be</w:t>
      </w:r>
      <w:r w:rsidR="00DE3E9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distributed to the affected athletes immediately. The selection criteria are based</w:t>
      </w:r>
      <w:r w:rsidR="00DE3E9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on the latest information available to NCTA. However, the selections are always</w:t>
      </w:r>
      <w:r w:rsidR="00DE3E9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="006604B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604B1" w:rsidRPr="006604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604B1">
        <w:rPr>
          <w:rFonts w:ascii="Times New Roman" w:hAnsi="Times New Roman" w:cs="Times New Roman"/>
          <w:color w:val="000000"/>
          <w:sz w:val="24"/>
          <w:szCs w:val="24"/>
        </w:rPr>
        <w:t xml:space="preserve"> World University Taekwondo Championships (2012)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Selection Procedures 7</w:t>
      </w:r>
      <w:r w:rsidR="00DE3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subject to unforeseen, intervening circumstances, and realistically have not</w:t>
      </w:r>
      <w:r w:rsidR="00DE3E9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accounted for every possible contingency.</w:t>
      </w:r>
    </w:p>
    <w:p w:rsidR="004F4F52" w:rsidRDefault="004F4F52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X. SUPPORTING DOCUMENTS</w:t>
      </w:r>
    </w:p>
    <w:p w:rsidR="00D16B91" w:rsidRDefault="00D16B91" w:rsidP="00DE3E98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The NCTA will retain all supporting documents and data from the selection</w:t>
      </w:r>
      <w:r w:rsidR="00DE3E9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 xml:space="preserve">process for six months past the date of the Closing Ceremonies of the </w:t>
      </w:r>
      <w:r w:rsidR="002D5636">
        <w:rPr>
          <w:rFonts w:ascii="BookAntiqua" w:hAnsi="BookAntiqua" w:cs="BookAntiqua"/>
          <w:color w:val="000000"/>
          <w:sz w:val="24"/>
          <w:szCs w:val="24"/>
        </w:rPr>
        <w:t>12</w:t>
      </w:r>
      <w:r w:rsidR="002D5636" w:rsidRPr="002D5636">
        <w:rPr>
          <w:rFonts w:ascii="BookAntiqua" w:hAnsi="BookAntiqua" w:cs="BookAntiqua"/>
          <w:color w:val="000000"/>
          <w:sz w:val="24"/>
          <w:szCs w:val="24"/>
          <w:vertAlign w:val="superscript"/>
        </w:rPr>
        <w:t>th</w:t>
      </w:r>
      <w:r w:rsidR="002D5636">
        <w:rPr>
          <w:rFonts w:ascii="BookAntiqua" w:hAnsi="BookAntiqua" w:cs="BookAntiqua"/>
          <w:color w:val="000000"/>
          <w:sz w:val="24"/>
          <w:szCs w:val="24"/>
        </w:rPr>
        <w:t xml:space="preserve"> World Univer</w:t>
      </w:r>
      <w:r w:rsidR="00974E8B">
        <w:rPr>
          <w:rFonts w:ascii="BookAntiqua" w:hAnsi="BookAntiqua" w:cs="BookAntiqua"/>
          <w:color w:val="000000"/>
          <w:sz w:val="24"/>
          <w:szCs w:val="24"/>
        </w:rPr>
        <w:t>sity</w:t>
      </w:r>
      <w:r w:rsidR="002D5636">
        <w:rPr>
          <w:rFonts w:ascii="BookAntiqua" w:hAnsi="BookAntiqua" w:cs="BookAntiqua"/>
          <w:color w:val="000000"/>
          <w:sz w:val="24"/>
          <w:szCs w:val="24"/>
        </w:rPr>
        <w:t xml:space="preserve"> Taekwondo Championships (2012).</w:t>
      </w:r>
    </w:p>
    <w:p w:rsidR="004F4F52" w:rsidRDefault="004F4F52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000000"/>
          <w:sz w:val="28"/>
          <w:szCs w:val="28"/>
        </w:rPr>
        <w:t>XI. NCTA SIGNATURES</w:t>
      </w:r>
    </w:p>
    <w:p w:rsidR="00D16B91" w:rsidRDefault="00D16B91" w:rsidP="00DE3E98">
      <w:pPr>
        <w:autoSpaceDE w:val="0"/>
        <w:autoSpaceDN w:val="0"/>
        <w:adjustRightInd w:val="0"/>
        <w:spacing w:after="0" w:line="240" w:lineRule="auto"/>
        <w:ind w:left="720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I certify that the information provided herein regarding Athlete Selection Procedures</w:t>
      </w:r>
      <w:r w:rsidR="00DE3E98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>
        <w:rPr>
          <w:rFonts w:ascii="BookAntiqua" w:hAnsi="BookAntiqua" w:cs="BookAntiqua"/>
          <w:color w:val="000000"/>
          <w:sz w:val="24"/>
          <w:szCs w:val="24"/>
        </w:rPr>
        <w:t>represents the method approved by the NCTA.</w:t>
      </w:r>
    </w:p>
    <w:p w:rsidR="004F4F52" w:rsidRDefault="004F4F52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</w:p>
    <w:p w:rsidR="00D16B91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0000"/>
          <w:sz w:val="24"/>
          <w:szCs w:val="24"/>
        </w:rPr>
      </w:pPr>
      <w:r>
        <w:rPr>
          <w:rFonts w:ascii="BookAntiqua-Bold" w:hAnsi="BookAntiqua-Bold" w:cs="BookAntiqua-Bold"/>
          <w:b/>
          <w:bCs/>
          <w:color w:val="000000"/>
          <w:sz w:val="24"/>
          <w:szCs w:val="24"/>
        </w:rPr>
        <w:t>Position Print Name Signature Date</w:t>
      </w:r>
    </w:p>
    <w:p w:rsidR="00D16B91" w:rsidRPr="001B18AF" w:rsidRDefault="00D16B91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1B18AF">
        <w:rPr>
          <w:rFonts w:ascii="BookAntiqua" w:hAnsi="BookAntiqua" w:cs="BookAntiqua"/>
          <w:color w:val="000000"/>
          <w:sz w:val="24"/>
          <w:szCs w:val="24"/>
        </w:rPr>
        <w:t>NCTA President</w:t>
      </w:r>
    </w:p>
    <w:p w:rsidR="00D16B91" w:rsidRDefault="004F4F52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1B18AF">
        <w:rPr>
          <w:rFonts w:ascii="BookAntiqua" w:hAnsi="BookAntiqua" w:cs="BookAntiqua"/>
          <w:color w:val="000000"/>
          <w:sz w:val="24"/>
          <w:szCs w:val="24"/>
        </w:rPr>
        <w:t>Dr. Russell Ahn</w:t>
      </w:r>
    </w:p>
    <w:p w:rsidR="001B18AF" w:rsidRPr="001B18AF" w:rsidRDefault="001B18AF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</w:p>
    <w:p w:rsidR="004F4F52" w:rsidRPr="001B18AF" w:rsidRDefault="004F4F52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1B18AF">
        <w:rPr>
          <w:rFonts w:ascii="BookAntiqua" w:hAnsi="BookAntiqua" w:cs="BookAntiqua"/>
          <w:color w:val="000000"/>
          <w:sz w:val="24"/>
          <w:szCs w:val="24"/>
        </w:rPr>
        <w:t>NCTA 1</w:t>
      </w:r>
      <w:r w:rsidRPr="001B18AF">
        <w:rPr>
          <w:rFonts w:ascii="BookAntiqua" w:hAnsi="BookAntiqua" w:cs="BookAntiqua"/>
          <w:color w:val="000000"/>
          <w:sz w:val="24"/>
          <w:szCs w:val="24"/>
          <w:vertAlign w:val="superscript"/>
        </w:rPr>
        <w:t>st</w:t>
      </w:r>
      <w:r w:rsidRPr="001B18AF">
        <w:rPr>
          <w:rFonts w:ascii="BookAntiqua" w:hAnsi="BookAntiqua" w:cs="BookAntiqua"/>
          <w:color w:val="000000"/>
          <w:sz w:val="24"/>
          <w:szCs w:val="24"/>
        </w:rPr>
        <w:t xml:space="preserve"> Vice President</w:t>
      </w:r>
    </w:p>
    <w:p w:rsidR="004F4F52" w:rsidRDefault="004F4F52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1B18AF">
        <w:rPr>
          <w:rFonts w:ascii="BookAntiqua" w:hAnsi="BookAntiqua" w:cs="BookAntiqua"/>
          <w:color w:val="000000"/>
          <w:sz w:val="24"/>
          <w:szCs w:val="24"/>
        </w:rPr>
        <w:t>Tim Ghormley</w:t>
      </w:r>
    </w:p>
    <w:p w:rsidR="001B18AF" w:rsidRPr="001B18AF" w:rsidRDefault="001B18AF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</w:p>
    <w:p w:rsidR="00D16B91" w:rsidRPr="001B18AF" w:rsidRDefault="00D16B91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1B18AF">
        <w:rPr>
          <w:rFonts w:ascii="BookAntiqua" w:hAnsi="BookAntiqua" w:cs="BookAntiqua"/>
          <w:color w:val="000000"/>
          <w:sz w:val="24"/>
          <w:szCs w:val="24"/>
        </w:rPr>
        <w:t>NCTA Vice-President</w:t>
      </w:r>
    </w:p>
    <w:p w:rsidR="00D16B91" w:rsidRDefault="004F4F52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1B18AF">
        <w:rPr>
          <w:rFonts w:ascii="BookAntiqua" w:hAnsi="BookAntiqua" w:cs="BookAntiqua"/>
          <w:color w:val="000000"/>
          <w:sz w:val="24"/>
          <w:szCs w:val="24"/>
        </w:rPr>
        <w:t>Dan Chuang</w:t>
      </w:r>
    </w:p>
    <w:p w:rsidR="001B18AF" w:rsidRPr="001B18AF" w:rsidRDefault="001B18AF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</w:p>
    <w:p w:rsidR="004F4F52" w:rsidRPr="001B18AF" w:rsidRDefault="004F4F52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1B18AF">
        <w:rPr>
          <w:rFonts w:ascii="BookAntiqua" w:hAnsi="BookAntiqua" w:cs="BookAntiqua"/>
          <w:color w:val="000000"/>
          <w:sz w:val="24"/>
          <w:szCs w:val="24"/>
        </w:rPr>
        <w:t>NCTA Vice-President</w:t>
      </w:r>
    </w:p>
    <w:p w:rsidR="004F4F52" w:rsidRDefault="004F4F52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1B18AF">
        <w:rPr>
          <w:rFonts w:ascii="BookAntiqua" w:hAnsi="BookAntiqua" w:cs="BookAntiqua"/>
          <w:color w:val="000000"/>
          <w:sz w:val="24"/>
          <w:szCs w:val="24"/>
        </w:rPr>
        <w:t xml:space="preserve">Alex </w:t>
      </w:r>
      <w:proofErr w:type="spellStart"/>
      <w:r w:rsidRPr="001B18AF">
        <w:rPr>
          <w:rFonts w:ascii="BookAntiqua" w:hAnsi="BookAntiqua" w:cs="BookAntiqua"/>
          <w:color w:val="000000"/>
          <w:sz w:val="24"/>
          <w:szCs w:val="24"/>
        </w:rPr>
        <w:t>Antipa</w:t>
      </w:r>
      <w:proofErr w:type="spellEnd"/>
    </w:p>
    <w:p w:rsidR="001B18AF" w:rsidRPr="001B18AF" w:rsidRDefault="001B18AF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</w:p>
    <w:p w:rsidR="00D16B91" w:rsidRPr="001B18AF" w:rsidRDefault="00D16B91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1B18AF">
        <w:rPr>
          <w:rFonts w:ascii="BookAntiqua" w:hAnsi="BookAntiqua" w:cs="BookAntiqua"/>
          <w:color w:val="000000"/>
          <w:sz w:val="24"/>
          <w:szCs w:val="24"/>
        </w:rPr>
        <w:t>NCTA Secretary General</w:t>
      </w:r>
    </w:p>
    <w:p w:rsidR="00D16B91" w:rsidRDefault="004F4F52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1B18AF">
        <w:rPr>
          <w:rFonts w:ascii="BookAntiqua" w:hAnsi="BookAntiqua" w:cs="BookAntiqua"/>
          <w:color w:val="000000"/>
          <w:sz w:val="24"/>
          <w:szCs w:val="24"/>
        </w:rPr>
        <w:t>Kent Kitagawa</w:t>
      </w:r>
    </w:p>
    <w:p w:rsidR="00491057" w:rsidRPr="001B18AF" w:rsidRDefault="00491057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</w:p>
    <w:p w:rsidR="00D16B91" w:rsidRPr="001B18AF" w:rsidRDefault="00D16B91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1B18AF">
        <w:rPr>
          <w:rFonts w:ascii="BookAntiqua" w:hAnsi="BookAntiqua" w:cs="BookAntiqua"/>
          <w:color w:val="000000"/>
          <w:sz w:val="24"/>
          <w:szCs w:val="24"/>
        </w:rPr>
        <w:t>NCTA Coaching chair</w:t>
      </w:r>
    </w:p>
    <w:p w:rsidR="00D16B91" w:rsidRDefault="004F4F52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proofErr w:type="spellStart"/>
      <w:r w:rsidRPr="001B18AF">
        <w:rPr>
          <w:rFonts w:ascii="BookAntiqua" w:hAnsi="BookAntiqua" w:cs="BookAntiqua"/>
          <w:color w:val="000000"/>
          <w:sz w:val="24"/>
          <w:szCs w:val="24"/>
        </w:rPr>
        <w:t>Chul</w:t>
      </w:r>
      <w:proofErr w:type="spellEnd"/>
      <w:r w:rsidRPr="001B18AF">
        <w:rPr>
          <w:rFonts w:ascii="BookAntiqua" w:hAnsi="BookAntiqua" w:cs="BookAntiqua"/>
          <w:color w:val="000000"/>
          <w:sz w:val="24"/>
          <w:szCs w:val="24"/>
        </w:rPr>
        <w:t xml:space="preserve"> Ho Kim</w:t>
      </w:r>
    </w:p>
    <w:p w:rsidR="001B18AF" w:rsidRDefault="001B18AF" w:rsidP="00FF5DC7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</w:p>
    <w:p w:rsidR="00D16B91" w:rsidRPr="00FF5DC7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color w:val="000000"/>
          <w:sz w:val="24"/>
          <w:szCs w:val="24"/>
        </w:rPr>
      </w:pPr>
      <w:r w:rsidRPr="00FF5DC7">
        <w:rPr>
          <w:rFonts w:ascii="Book Antiqua" w:hAnsi="Book Antiqua" w:cs="BookAntiqua"/>
          <w:color w:val="000000"/>
          <w:sz w:val="24"/>
          <w:szCs w:val="24"/>
        </w:rPr>
        <w:t>National Collegiate Taekwondo Association Code of Conduct</w:t>
      </w:r>
    </w:p>
    <w:p w:rsidR="00D16B91" w:rsidRPr="00FF5DC7" w:rsidRDefault="00D16B91" w:rsidP="00D16B9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lastRenderedPageBreak/>
        <w:t>The following outline is the Code of Conduct for the National Collegiate Taekwondo Association. The Code is for</w:t>
      </w:r>
      <w:r w:rsidR="00D8673C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all athletes, coaches, tournament committee members, referees, and staff members to fully abide by when</w:t>
      </w:r>
      <w:r w:rsidR="00D8673C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participating in any and all NCTA event(s). Failure to comply with the following guidelines can result in the</w:t>
      </w:r>
      <w:r w:rsidR="00D8673C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removal from an event, dismissal from future NCTA events, and/or the complete suspension from participation as a</w:t>
      </w:r>
      <w:r w:rsidR="00D8673C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competitor, coach or staff member in future NCTA events.</w:t>
      </w:r>
    </w:p>
    <w:p w:rsidR="00D16B91" w:rsidRPr="00FF5DC7" w:rsidRDefault="00D16B91" w:rsidP="00FF5DC7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1. One will act in a manner, consistent with the spirit of fair play and responsible conduct.</w:t>
      </w:r>
    </w:p>
    <w:p w:rsidR="00D16B91" w:rsidRPr="00FF5DC7" w:rsidRDefault="00D16B91" w:rsidP="00DE3E98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2. One will acknowledge, respect and adhere to the authority of NCTA Taekwondo appointed event staff,</w:t>
      </w:r>
      <w:r w:rsidR="00DE3E98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tournament staff, and team leader(s) if necessary.</w:t>
      </w:r>
    </w:p>
    <w:p w:rsidR="00D16B91" w:rsidRPr="00FF5DC7" w:rsidRDefault="00D16B91" w:rsidP="00DE3E98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3. One will fully comply with the NCTA, USA Taekwondo, the United States Olympic Committee (USOC),</w:t>
      </w:r>
      <w:r w:rsidR="00DE3E98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and the World Taekwondo Federation (WTF) uniform requirement.</w:t>
      </w:r>
    </w:p>
    <w:p w:rsidR="00D16B91" w:rsidRPr="00FF5DC7" w:rsidRDefault="00D16B91" w:rsidP="00FF5DC7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4. One will maintain an appropriate level of fitness to promote optimal athletic performance.</w:t>
      </w:r>
    </w:p>
    <w:p w:rsidR="00D16B91" w:rsidRPr="00FF5DC7" w:rsidRDefault="00D16B91" w:rsidP="00DE3E98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5. One will refrain from the excessive use of performance-limiting drugs, including, but not limited to,</w:t>
      </w:r>
      <w:r w:rsidR="00DE3E98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tobacco and alcohol.</w:t>
      </w:r>
    </w:p>
    <w:p w:rsidR="00D16B91" w:rsidRPr="00FF5DC7" w:rsidRDefault="00D16B91" w:rsidP="00DE3E98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6. One will refrain from using any substance on the Olympic Movement Anti-Doping Code, as enforced by</w:t>
      </w:r>
      <w:r w:rsidR="00DE3E98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USADA.</w:t>
      </w:r>
    </w:p>
    <w:p w:rsidR="00D16B91" w:rsidRPr="00FF5DC7" w:rsidRDefault="00D16B91" w:rsidP="00DE3E98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7. One will abide by the policies and rules established by the NCTA, USA Taekwondo, the USOC and the</w:t>
      </w:r>
      <w:r w:rsidR="00DE3E98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World Taekwondo Federation.</w:t>
      </w:r>
    </w:p>
    <w:p w:rsidR="00D16B91" w:rsidRPr="00FF5DC7" w:rsidRDefault="00D16B91" w:rsidP="00FF5DC7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8. One will respect others, including coaches, competitors, officials, and spectators.</w:t>
      </w:r>
    </w:p>
    <w:p w:rsidR="00D16B91" w:rsidRPr="00FF5DC7" w:rsidRDefault="00D16B91" w:rsidP="00FF5DC7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9. One will not engage in, nor tolerate, any form of verbal, physical or sexual abuse.</w:t>
      </w:r>
    </w:p>
    <w:p w:rsidR="00D16B91" w:rsidRPr="00FF5DC7" w:rsidRDefault="00D16B91" w:rsidP="004F4F52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10. One will respect the property of others.</w:t>
      </w:r>
    </w:p>
    <w:p w:rsidR="00D16B91" w:rsidRPr="00FF5DC7" w:rsidRDefault="00D16B91" w:rsidP="00DE3E98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11. One will refrain from illegal or inappropriate behavior that would deter from a positive image of oneself</w:t>
      </w:r>
      <w:r w:rsidR="00DE3E98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and the NCTA.</w:t>
      </w:r>
    </w:p>
    <w:p w:rsidR="00D16B91" w:rsidRPr="00FF5DC7" w:rsidRDefault="00D16B91" w:rsidP="00DE3E98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 xml:space="preserve">12. One will maintain a positive attitude and act in a way that will bring honor to oneself, the staff, </w:t>
      </w:r>
      <w:proofErr w:type="gramStart"/>
      <w:r w:rsidRPr="00FF5DC7">
        <w:rPr>
          <w:rFonts w:ascii="Book Antiqua" w:hAnsi="Book Antiqua" w:cs="Times New Roman"/>
          <w:color w:val="000000"/>
          <w:sz w:val="24"/>
          <w:szCs w:val="24"/>
        </w:rPr>
        <w:t>the</w:t>
      </w:r>
      <w:proofErr w:type="gramEnd"/>
      <w:r w:rsidRPr="00FF5DC7">
        <w:rPr>
          <w:rFonts w:ascii="Book Antiqua" w:hAnsi="Book Antiqua" w:cs="Times New Roman"/>
          <w:color w:val="000000"/>
          <w:sz w:val="24"/>
          <w:szCs w:val="24"/>
        </w:rPr>
        <w:t xml:space="preserve"> sport of</w:t>
      </w:r>
      <w:r w:rsidR="00DE3E98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Taekwondo, the NCTA, and the United States of America.</w:t>
      </w:r>
    </w:p>
    <w:p w:rsidR="00D16B91" w:rsidRPr="00FF5DC7" w:rsidRDefault="00D16B91" w:rsidP="00FF5DC7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13. One will remember that I am an ambassador of the NCTA, my country and the Olympic movement.</w:t>
      </w:r>
    </w:p>
    <w:p w:rsidR="00D16B91" w:rsidRDefault="00D16B91" w:rsidP="00491057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color w:val="000000"/>
          <w:sz w:val="24"/>
          <w:szCs w:val="24"/>
        </w:rPr>
      </w:pPr>
      <w:r w:rsidRPr="00FF5DC7">
        <w:rPr>
          <w:rFonts w:ascii="Book Antiqua" w:hAnsi="Book Antiqua" w:cs="Times New Roman"/>
          <w:color w:val="000000"/>
          <w:sz w:val="24"/>
          <w:szCs w:val="24"/>
        </w:rPr>
        <w:t>The National Collegiate Taekwondo Association recognizes that this Code does not establish a comprehensive set of</w:t>
      </w:r>
      <w:r w:rsidR="00491057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FF5DC7">
        <w:rPr>
          <w:rFonts w:ascii="Book Antiqua" w:hAnsi="Book Antiqua" w:cs="Times New Roman"/>
          <w:color w:val="000000"/>
          <w:sz w:val="24"/>
          <w:szCs w:val="24"/>
        </w:rPr>
        <w:t>rules that prescribes every aspect of appropriate behavior.</w:t>
      </w:r>
    </w:p>
    <w:p w:rsidR="009943EE" w:rsidRDefault="009943EE" w:rsidP="004F4F52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9943EE" w:rsidRPr="00FF5DC7" w:rsidRDefault="009943EE" w:rsidP="004F4F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1B7409" w:rsidRPr="00FF5DC7" w:rsidRDefault="009943EE" w:rsidP="009943EE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lastRenderedPageBreak/>
        <w:t>P</w:t>
      </w:r>
      <w:r w:rsidR="00D16B91" w:rsidRPr="00FF5DC7">
        <w:rPr>
          <w:rFonts w:ascii="Book Antiqua" w:hAnsi="Book Antiqua" w:cs="Times New Roman"/>
          <w:color w:val="000000"/>
          <w:sz w:val="24"/>
          <w:szCs w:val="24"/>
        </w:rPr>
        <w:t>articipant's Print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ed </w:t>
      </w:r>
      <w:r w:rsidR="00D16B91" w:rsidRPr="00FF5DC7">
        <w:rPr>
          <w:rFonts w:ascii="Book Antiqua" w:hAnsi="Book Antiqua" w:cs="Times New Roman"/>
          <w:color w:val="000000"/>
          <w:sz w:val="24"/>
          <w:szCs w:val="24"/>
        </w:rPr>
        <w:t>Name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/</w:t>
      </w:r>
      <w:r w:rsidR="00D16B91" w:rsidRPr="00FF5DC7">
        <w:rPr>
          <w:rFonts w:ascii="Book Antiqua" w:hAnsi="Book Antiqua" w:cs="Times New Roman"/>
          <w:color w:val="000000"/>
          <w:sz w:val="24"/>
          <w:szCs w:val="24"/>
        </w:rPr>
        <w:t xml:space="preserve"> Participant's Signature</w:t>
      </w:r>
      <w:r>
        <w:rPr>
          <w:rFonts w:ascii="Book Antiqua" w:hAnsi="Book Antiqua" w:cs="Times New Roman"/>
          <w:color w:val="000000"/>
          <w:sz w:val="24"/>
          <w:szCs w:val="24"/>
        </w:rPr>
        <w:t xml:space="preserve"> / Date</w:t>
      </w:r>
    </w:p>
    <w:sectPr w:rsidR="001B7409" w:rsidRPr="00FF5DC7" w:rsidSect="00EE0E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FA" w:rsidRDefault="004F15FA" w:rsidP="00617BC8">
      <w:pPr>
        <w:spacing w:after="0" w:line="240" w:lineRule="auto"/>
      </w:pPr>
      <w:r>
        <w:separator/>
      </w:r>
    </w:p>
  </w:endnote>
  <w:endnote w:type="continuationSeparator" w:id="0">
    <w:p w:rsidR="004F15FA" w:rsidRDefault="004F15FA" w:rsidP="0061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FA" w:rsidRDefault="004F15FA" w:rsidP="00617BC8">
      <w:pPr>
        <w:spacing w:after="0" w:line="240" w:lineRule="auto"/>
      </w:pPr>
      <w:r>
        <w:separator/>
      </w:r>
    </w:p>
  </w:footnote>
  <w:footnote w:type="continuationSeparator" w:id="0">
    <w:p w:rsidR="004F15FA" w:rsidRDefault="004F15FA" w:rsidP="0061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C8" w:rsidRDefault="00617BC8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1668"/>
      <w:gridCol w:w="7311"/>
    </w:tblGrid>
    <w:tr w:rsidR="00617BC8" w:rsidRPr="00E5644F" w:rsidTr="00C6063F">
      <w:trPr>
        <w:trHeight w:val="1146"/>
      </w:trPr>
      <w:tc>
        <w:tcPr>
          <w:tcW w:w="1668" w:type="dxa"/>
        </w:tcPr>
        <w:p w:rsidR="00617BC8" w:rsidRPr="00E5644F" w:rsidRDefault="001440AE" w:rsidP="00C6063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zh-CN"/>
            </w:rPr>
            <w:drawing>
              <wp:inline distT="0" distB="0" distL="0" distR="0">
                <wp:extent cx="915122" cy="671513"/>
                <wp:effectExtent l="0" t="0" r="0" b="0"/>
                <wp:docPr id="2" name="Picture 2" descr="C:\Users\Public\Documents\US National Collegiate Taekwondo Association\NCTA_logo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blic\Documents\US National Collegiate Taekwondo Association\NCTA_logo_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22" cy="671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</w:tcPr>
        <w:p w:rsidR="00617BC8" w:rsidRPr="00E5644F" w:rsidRDefault="00617BC8" w:rsidP="00C6063F">
          <w:pPr>
            <w:spacing w:after="0" w:line="240" w:lineRule="auto"/>
            <w:ind w:left="-27" w:right="-432" w:firstLine="27"/>
            <w:rPr>
              <w:rFonts w:ascii="Arial" w:eastAsia="Times New Roman" w:hAnsi="Arial" w:cs="Arial"/>
              <w:b/>
              <w:sz w:val="32"/>
              <w:szCs w:val="32"/>
              <w:lang w:eastAsia="en-US"/>
            </w:rPr>
          </w:pPr>
          <w:r>
            <w:rPr>
              <w:rFonts w:ascii="Arial" w:eastAsia="Times New Roman" w:hAnsi="Arial" w:cs="Arial"/>
              <w:b/>
              <w:sz w:val="32"/>
              <w:szCs w:val="32"/>
              <w:lang w:eastAsia="en-US"/>
            </w:rPr>
            <w:t xml:space="preserve">US </w:t>
          </w:r>
          <w:r w:rsidRPr="00E5644F">
            <w:rPr>
              <w:rFonts w:ascii="Arial" w:eastAsia="Times New Roman" w:hAnsi="Arial" w:cs="Arial"/>
              <w:b/>
              <w:sz w:val="32"/>
              <w:szCs w:val="32"/>
              <w:lang w:eastAsia="en-US"/>
            </w:rPr>
            <w:t>National Collegiate Taekwondo Association</w:t>
          </w:r>
        </w:p>
        <w:p w:rsidR="00617BC8" w:rsidRPr="00E5644F" w:rsidRDefault="005F6F33" w:rsidP="00C6063F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  <w:t>P.O. Box 40063</w:t>
          </w:r>
        </w:p>
        <w:p w:rsidR="00617BC8" w:rsidRPr="00E5644F" w:rsidRDefault="005F6F33" w:rsidP="00C6063F">
          <w:pPr>
            <w:tabs>
              <w:tab w:val="left" w:pos="4020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  <w:t>Berkeley, CA 94704-4063</w:t>
          </w:r>
          <w:r w:rsidR="00617BC8"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  <w:tab/>
          </w:r>
        </w:p>
        <w:p w:rsidR="00617BC8" w:rsidRPr="00E5644F" w:rsidRDefault="004F15FA" w:rsidP="00C6063F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</w:pPr>
          <w:hyperlink r:id="rId2" w:history="1">
            <w:r w:rsidR="00617BC8" w:rsidRPr="00E5644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eastAsia="en-US"/>
              </w:rPr>
              <w:t>http://www.ncta-usa.com/</w:t>
            </w:r>
          </w:hyperlink>
          <w:r w:rsidR="00617BC8" w:rsidRPr="00E5644F"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  <w:t xml:space="preserve"> </w:t>
          </w:r>
        </w:p>
      </w:tc>
    </w:tr>
  </w:tbl>
  <w:p w:rsidR="00617BC8" w:rsidRDefault="00617BC8">
    <w:pPr>
      <w:pStyle w:val="Header"/>
    </w:pPr>
  </w:p>
  <w:p w:rsidR="00617BC8" w:rsidRDefault="00617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811"/>
    <w:multiLevelType w:val="hybridMultilevel"/>
    <w:tmpl w:val="C90C7B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E40F0"/>
    <w:multiLevelType w:val="hybridMultilevel"/>
    <w:tmpl w:val="F53238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2D45B0"/>
    <w:multiLevelType w:val="hybridMultilevel"/>
    <w:tmpl w:val="CCF4645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B33301"/>
    <w:multiLevelType w:val="hybridMultilevel"/>
    <w:tmpl w:val="B508863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E74111"/>
    <w:multiLevelType w:val="hybridMultilevel"/>
    <w:tmpl w:val="376445F8"/>
    <w:lvl w:ilvl="0" w:tplc="7AB01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EA6FD2"/>
    <w:multiLevelType w:val="hybridMultilevel"/>
    <w:tmpl w:val="46161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61897"/>
    <w:multiLevelType w:val="hybridMultilevel"/>
    <w:tmpl w:val="0D003C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4FD5C98"/>
    <w:multiLevelType w:val="hybridMultilevel"/>
    <w:tmpl w:val="1BD4EE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832E75"/>
    <w:multiLevelType w:val="hybridMultilevel"/>
    <w:tmpl w:val="196E0A1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5E23BEB"/>
    <w:multiLevelType w:val="hybridMultilevel"/>
    <w:tmpl w:val="2C841C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60312B"/>
    <w:multiLevelType w:val="hybridMultilevel"/>
    <w:tmpl w:val="F45614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8"/>
    <w:rsid w:val="00001C7D"/>
    <w:rsid w:val="000160B7"/>
    <w:rsid w:val="000334E2"/>
    <w:rsid w:val="00052A2B"/>
    <w:rsid w:val="00066701"/>
    <w:rsid w:val="0008613F"/>
    <w:rsid w:val="000C00B9"/>
    <w:rsid w:val="001106AD"/>
    <w:rsid w:val="001440AE"/>
    <w:rsid w:val="00177F76"/>
    <w:rsid w:val="001859E4"/>
    <w:rsid w:val="001B18AF"/>
    <w:rsid w:val="001B7409"/>
    <w:rsid w:val="002D5636"/>
    <w:rsid w:val="002D68AB"/>
    <w:rsid w:val="003A6015"/>
    <w:rsid w:val="00491057"/>
    <w:rsid w:val="004E58E3"/>
    <w:rsid w:val="004F15FA"/>
    <w:rsid w:val="004F4F52"/>
    <w:rsid w:val="0051410A"/>
    <w:rsid w:val="005A6C5B"/>
    <w:rsid w:val="005C3AAE"/>
    <w:rsid w:val="005F6F33"/>
    <w:rsid w:val="00617BC8"/>
    <w:rsid w:val="0063259A"/>
    <w:rsid w:val="006604B1"/>
    <w:rsid w:val="00672A2B"/>
    <w:rsid w:val="006D3D80"/>
    <w:rsid w:val="006E3316"/>
    <w:rsid w:val="00707756"/>
    <w:rsid w:val="00734930"/>
    <w:rsid w:val="007A7EF0"/>
    <w:rsid w:val="007B352F"/>
    <w:rsid w:val="007C4CFA"/>
    <w:rsid w:val="007D1282"/>
    <w:rsid w:val="008478E1"/>
    <w:rsid w:val="008A694D"/>
    <w:rsid w:val="008B64DE"/>
    <w:rsid w:val="00912C29"/>
    <w:rsid w:val="00974E8B"/>
    <w:rsid w:val="009943EE"/>
    <w:rsid w:val="00A077D8"/>
    <w:rsid w:val="00A50E2E"/>
    <w:rsid w:val="00B025F9"/>
    <w:rsid w:val="00BF4BC8"/>
    <w:rsid w:val="00C612B8"/>
    <w:rsid w:val="00D16B91"/>
    <w:rsid w:val="00D8673C"/>
    <w:rsid w:val="00DE3E98"/>
    <w:rsid w:val="00E14BCA"/>
    <w:rsid w:val="00EC51B2"/>
    <w:rsid w:val="00ED3E36"/>
    <w:rsid w:val="00EE0E6F"/>
    <w:rsid w:val="00F310D6"/>
    <w:rsid w:val="00FF5DC7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C8"/>
  </w:style>
  <w:style w:type="paragraph" w:styleId="Footer">
    <w:name w:val="footer"/>
    <w:basedOn w:val="Normal"/>
    <w:link w:val="FooterChar"/>
    <w:uiPriority w:val="99"/>
    <w:unhideWhenUsed/>
    <w:rsid w:val="0061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C8"/>
  </w:style>
  <w:style w:type="paragraph" w:styleId="BalloonText">
    <w:name w:val="Balloon Text"/>
    <w:basedOn w:val="Normal"/>
    <w:link w:val="BalloonTextChar"/>
    <w:uiPriority w:val="99"/>
    <w:semiHidden/>
    <w:unhideWhenUsed/>
    <w:rsid w:val="0061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F76"/>
    <w:pPr>
      <w:ind w:left="720"/>
      <w:contextualSpacing/>
    </w:pPr>
  </w:style>
  <w:style w:type="paragraph" w:styleId="Revision">
    <w:name w:val="Revision"/>
    <w:hidden/>
    <w:uiPriority w:val="99"/>
    <w:semiHidden/>
    <w:rsid w:val="008A6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C8"/>
  </w:style>
  <w:style w:type="paragraph" w:styleId="Footer">
    <w:name w:val="footer"/>
    <w:basedOn w:val="Normal"/>
    <w:link w:val="FooterChar"/>
    <w:uiPriority w:val="99"/>
    <w:unhideWhenUsed/>
    <w:rsid w:val="0061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C8"/>
  </w:style>
  <w:style w:type="paragraph" w:styleId="BalloonText">
    <w:name w:val="Balloon Text"/>
    <w:basedOn w:val="Normal"/>
    <w:link w:val="BalloonTextChar"/>
    <w:uiPriority w:val="99"/>
    <w:semiHidden/>
    <w:unhideWhenUsed/>
    <w:rsid w:val="0061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F76"/>
    <w:pPr>
      <w:ind w:left="720"/>
      <w:contextualSpacing/>
    </w:pPr>
  </w:style>
  <w:style w:type="paragraph" w:styleId="Revision">
    <w:name w:val="Revision"/>
    <w:hidden/>
    <w:uiPriority w:val="99"/>
    <w:semiHidden/>
    <w:rsid w:val="008A6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ta-usa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Ahn</dc:creator>
  <cp:lastModifiedBy>Russell Ahn</cp:lastModifiedBy>
  <cp:revision>3</cp:revision>
  <cp:lastPrinted>2012-02-07T18:40:00Z</cp:lastPrinted>
  <dcterms:created xsi:type="dcterms:W3CDTF">2012-02-28T22:14:00Z</dcterms:created>
  <dcterms:modified xsi:type="dcterms:W3CDTF">2012-02-28T22:17:00Z</dcterms:modified>
</cp:coreProperties>
</file>